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png" ContentType="image/png"/>
  <Override PartName="/word/footnotes.xml" ContentType="application/vnd.openxmlformats-officedocument.wordprocessingml.footnotes+xml"/>
  <Override PartName="/word/footer2.xml" ContentType="application/vnd.openxmlformats-officedocument.wordprocessingml.footer+xml"/>
  <Override PartName="/word/numbering.xml" ContentType="application/vnd.openxmlformats-officedocument.wordprocessingml.numbering+xml"/>
  <Override PartName="/word/charts/chart1.xml" ContentType="application/vnd.openxmlformats-officedocument.drawingml.chart+xml"/>
  <Override PartName="/word/footer3.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tbl>
      <w:tblPr>
        <w:tblStyle w:val="Tablaconcuadrcula1clara-nfasis51"/>
        <w:tblW w:w="8828" w:type="dxa"/>
        <w:jc w:val="left"/>
        <w:tblInd w:w="0" w:type="dxa"/>
        <w:tblCellMar>
          <w:top w:w="0" w:type="dxa"/>
          <w:left w:w="108" w:type="dxa"/>
          <w:bottom w:w="0" w:type="dxa"/>
          <w:right w:w="108" w:type="dxa"/>
        </w:tblCellMar>
        <w:tblLook w:firstRow="1" w:noVBand="1" w:lastRow="0" w:firstColumn="1" w:lastColumn="0" w:noHBand="0" w:val="04a0"/>
      </w:tblPr>
      <w:tblGrid>
        <w:gridCol w:w="1694"/>
        <w:gridCol w:w="7133"/>
      </w:tblGrid>
      <w:tr>
        <w:trPr>
          <w:cnfStyle w:val="100000000000" w:firstRow="1" w:lastRow="0" w:firstColumn="0" w:lastColumn="0" w:oddVBand="0" w:evenVBand="0" w:oddHBand="0" w:evenHBand="0" w:firstRowFirstColumn="0" w:firstRowLastColumn="0" w:lastRowFirstColumn="0" w:lastRowLastColumn="0"/>
        </w:trPr>
        <w:tc>
          <w:tcPr>
            <w:tcW w:w="1694" w:type="dxa"/>
            <w:vMerge w:val="restart"/>
            <w:cnfStyle w:val="001000000000" w:firstRow="0" w:lastRow="0" w:firstColumn="1" w:lastColumn="0" w:oddVBand="0" w:evenVBand="0" w:oddHBand="0" w:evenHBand="0" w:firstRowFirstColumn="0" w:firstRowLastColumn="0" w:lastRowFirstColumn="0" w:lastRowLastColumn="0"/>
            <w:tcBorders>
              <w:bottom w:val="single" w:sz="12" w:space="0" w:color="9CC2E5"/>
            </w:tcBorders>
          </w:tcPr>
          <w:p>
            <w:pPr>
              <w:pStyle w:val="Normal"/>
              <w:spacing w:lineRule="auto" w:line="240" w:before="0" w:after="0"/>
              <w:rPr>
                <w:b/>
                <w:b/>
                <w:bCs/>
              </w:rPr>
            </w:pPr>
            <w:r>
              <w:rPr>
                <w:b/>
                <w:bCs/>
              </w:rPr>
              <w:drawing>
                <wp:anchor behindDoc="0" distT="0" distB="0" distL="0" distR="0" simplePos="0" locked="0" layoutInCell="1" allowOverlap="1" relativeHeight="2">
                  <wp:simplePos x="0" y="0"/>
                  <wp:positionH relativeFrom="margin">
                    <wp:posOffset>-11430</wp:posOffset>
                  </wp:positionH>
                  <wp:positionV relativeFrom="paragraph">
                    <wp:posOffset>58420</wp:posOffset>
                  </wp:positionV>
                  <wp:extent cx="934085" cy="387985"/>
                  <wp:effectExtent l="0" t="0" r="0" b="0"/>
                  <wp:wrapNone/>
                  <wp:docPr id="1" name="Imagen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
                          <pic:cNvPicPr>
                            <a:picLocks noChangeAspect="1" noChangeArrowheads="1"/>
                          </pic:cNvPicPr>
                        </pic:nvPicPr>
                        <pic:blipFill>
                          <a:blip r:embed="rId2"/>
                          <a:stretch>
                            <a:fillRect/>
                          </a:stretch>
                        </pic:blipFill>
                        <pic:spPr bwMode="auto">
                          <a:xfrm>
                            <a:off x="0" y="0"/>
                            <a:ext cx="934085" cy="387985"/>
                          </a:xfrm>
                          <a:prstGeom prst="rect">
                            <a:avLst/>
                          </a:prstGeom>
                        </pic:spPr>
                      </pic:pic>
                    </a:graphicData>
                  </a:graphic>
                </wp:anchor>
              </w:drawing>
            </w:r>
          </w:p>
        </w:tc>
        <w:tc>
          <w:tcPr>
            <w:tcW w:w="7133" w:type="dxa"/>
            <w:tcBorders>
              <w:bottom w:val="single" w:sz="12" w:space="0" w:color="9CC2E5"/>
            </w:tcBorders>
          </w:tcPr>
          <w:p>
            <w:pPr>
              <w:pStyle w:val="Normal"/>
              <w:spacing w:lineRule="auto" w:line="240" w:before="0" w:after="0"/>
              <w:jc w:val="center"/>
              <w:cnfStyle w:val="100000000000" w:firstRow="1" w:lastRow="0" w:firstColumn="0" w:lastColumn="0" w:oddVBand="0" w:evenVBand="0" w:oddHBand="0" w:evenHBand="0" w:firstRowFirstColumn="0" w:firstRowLastColumn="0" w:lastRowFirstColumn="0" w:lastRowLastColumn="0"/>
              <w:rPr>
                <w:b/>
                <w:b/>
                <w:bCs/>
              </w:rPr>
            </w:pPr>
            <w:r>
              <w:rPr>
                <w:rFonts w:ascii="Arial" w:hAnsi="Arial"/>
                <w:b/>
                <w:bCs/>
                <w:sz w:val="24"/>
                <w:szCs w:val="24"/>
              </w:rPr>
              <w:t>República de Costa Rica</w:t>
            </w:r>
          </w:p>
        </w:tc>
      </w:tr>
      <w:tr>
        <w:trPr/>
        <w:tc>
          <w:tcPr>
            <w:tcW w:w="1694" w:type="dxa"/>
            <w:vMerge w:val="continue"/>
            <w:cnfStyle w:val="001000000000" w:firstRow="0" w:lastRow="0" w:firstColumn="1" w:lastColumn="0" w:oddVBand="0" w:evenVBand="0" w:oddHBand="0" w:evenHBand="0" w:firstRowFirstColumn="0" w:firstRowLastColumn="0" w:lastRowFirstColumn="0" w:lastRowLastColumn="0"/>
            <w:tcBorders/>
          </w:tcPr>
          <w:p>
            <w:pPr>
              <w:pStyle w:val="Normal"/>
              <w:spacing w:lineRule="auto" w:line="240" w:before="0" w:after="0"/>
              <w:rPr>
                <w:b/>
                <w:b/>
                <w:bCs/>
              </w:rPr>
            </w:pPr>
            <w:r>
              <w:rPr>
                <w:b/>
                <w:bCs/>
              </w:rPr>
            </w:r>
          </w:p>
        </w:tc>
        <w:tc>
          <w:tcPr>
            <w:tcW w:w="7133" w:type="dxa"/>
            <w:tcBorders/>
          </w:tcPr>
          <w:p>
            <w:pPr>
              <w:pStyle w:val="Normal"/>
              <w:spacing w:lineRule="auto" w:line="240" w:before="0" w:after="0"/>
              <w:jc w:val="center"/>
              <w:cnfStyle w:val="000000000000" w:firstRow="0" w:lastRow="0" w:firstColumn="0" w:lastColumn="0" w:oddVBand="0" w:evenVBand="0" w:oddHBand="0" w:evenHBand="0" w:firstRowFirstColumn="0" w:firstRowLastColumn="0" w:lastRowFirstColumn="0" w:lastRowLastColumn="0"/>
              <w:rPr>
                <w:rFonts w:ascii="Arial" w:hAnsi="Arial"/>
              </w:rPr>
            </w:pPr>
            <w:r>
              <w:rPr>
                <w:rFonts w:ascii="Arial" w:hAnsi="Arial"/>
                <w:sz w:val="24"/>
                <w:szCs w:val="24"/>
              </w:rPr>
              <w:t>Poder Judicial</w:t>
            </w:r>
          </w:p>
          <w:p>
            <w:pPr>
              <w:pStyle w:val="Normal"/>
              <w:spacing w:lineRule="auto" w:line="240" w:before="0" w:after="0"/>
              <w:jc w:val="center"/>
              <w:cnfStyle w:val="000000000000" w:firstRow="0" w:lastRow="0" w:firstColumn="0" w:lastColumn="0" w:oddVBand="0" w:evenVBand="0" w:oddHBand="0" w:evenHBand="0" w:firstRowFirstColumn="0" w:firstRowLastColumn="0" w:lastRowFirstColumn="0" w:lastRowLastColumn="0"/>
              <w:rPr>
                <w:rFonts w:ascii="Arial" w:hAnsi="Arial"/>
              </w:rPr>
            </w:pPr>
            <w:r>
              <w:rPr>
                <w:rFonts w:ascii="Arial" w:hAnsi="Arial"/>
                <w:sz w:val="24"/>
                <w:szCs w:val="24"/>
              </w:rPr>
              <w:t>Plantilla para el Informe de labores año 2020</w:t>
            </w:r>
          </w:p>
        </w:tc>
      </w:tr>
    </w:tbl>
    <w:p>
      <w:pPr>
        <w:pStyle w:val="Normal"/>
        <w:spacing w:lineRule="auto" w:line="240" w:before="0" w:after="0"/>
        <w:rPr>
          <w:rFonts w:ascii="Arial" w:hAnsi="Arial"/>
        </w:rPr>
      </w:pPr>
      <w:r>
        <w:rPr>
          <w:rFonts w:ascii="Arial" w:hAnsi="Arial"/>
        </w:rPr>
      </w:r>
    </w:p>
    <w:tbl>
      <w:tblPr>
        <w:tblStyle w:val="Tablaconcuadrcula1clara-nfasis11"/>
        <w:tblW w:w="8828" w:type="dxa"/>
        <w:jc w:val="left"/>
        <w:tblInd w:w="0" w:type="dxa"/>
        <w:tblCellMar>
          <w:top w:w="0" w:type="dxa"/>
          <w:left w:w="108" w:type="dxa"/>
          <w:bottom w:w="0" w:type="dxa"/>
          <w:right w:w="108" w:type="dxa"/>
        </w:tblCellMar>
        <w:tblLook w:firstRow="1" w:noVBand="1" w:lastRow="0" w:firstColumn="1" w:lastColumn="0" w:noHBand="0" w:val="04a0"/>
      </w:tblPr>
      <w:tblGrid>
        <w:gridCol w:w="3111"/>
        <w:gridCol w:w="5716"/>
      </w:tblGrid>
      <w:tr>
        <w:trPr>
          <w:cnfStyle w:val="100000000000" w:firstRow="1" w:lastRow="0" w:firstColumn="0" w:lastColumn="0" w:oddVBand="0" w:evenVBand="0" w:oddHBand="0" w:evenHBand="0" w:firstRowFirstColumn="0" w:firstRowLastColumn="0" w:lastRowFirstColumn="0" w:lastRowLastColumn="0"/>
        </w:trPr>
        <w:tc>
          <w:tcPr>
            <w:tcW w:w="8827" w:type="dxa"/>
            <w:gridSpan w:val="2"/>
            <w:cnfStyle w:val="001000000000" w:firstRow="0" w:lastRow="0" w:firstColumn="1" w:lastColumn="0" w:oddVBand="0" w:evenVBand="0" w:oddHBand="0" w:evenHBand="0" w:firstRowFirstColumn="0" w:firstRowLastColumn="0" w:lastRowFirstColumn="0" w:lastRowLastColumn="0"/>
            <w:tcBorders>
              <w:bottom w:val="single" w:sz="12" w:space="0" w:color="8EAADB"/>
            </w:tcBorders>
          </w:tcPr>
          <w:p>
            <w:pPr>
              <w:pStyle w:val="Normal"/>
              <w:spacing w:lineRule="auto" w:line="240" w:before="0" w:after="0"/>
              <w:jc w:val="center"/>
              <w:rPr>
                <w:rFonts w:cs="Calibri" w:cstheme="minorHAnsi"/>
              </w:rPr>
            </w:pPr>
            <w:r>
              <w:rPr>
                <w:rFonts w:cs="Calibri" w:ascii="Arial" w:hAnsi="Arial" w:cstheme="minorHAnsi"/>
                <w:b/>
                <w:bCs/>
                <w:color w:val="1F3864" w:themeColor="accent1" w:themeShade="80"/>
                <w:sz w:val="24"/>
                <w:szCs w:val="24"/>
              </w:rPr>
              <w:t>Datos de Contacto</w:t>
            </w:r>
          </w:p>
        </w:tc>
      </w:tr>
      <w:tr>
        <w:trPr/>
        <w:tc>
          <w:tcPr>
            <w:tcW w:w="3111" w:type="dxa"/>
            <w:cnfStyle w:val="001000000000" w:firstRow="0" w:lastRow="0" w:firstColumn="1" w:lastColumn="0" w:oddVBand="0" w:evenVBand="0" w:oddHBand="0" w:evenHBand="0" w:firstRowFirstColumn="0" w:firstRowLastColumn="0" w:lastRowFirstColumn="0" w:lastRowLastColumn="0"/>
            <w:tcBorders>
              <w:right w:val="nil"/>
            </w:tcBorders>
          </w:tcPr>
          <w:p>
            <w:pPr>
              <w:pStyle w:val="Normal"/>
              <w:spacing w:lineRule="auto" w:line="240" w:before="0" w:after="0"/>
              <w:jc w:val="right"/>
              <w:rPr>
                <w:rFonts w:cs="Calibri" w:cstheme="minorHAnsi"/>
                <w:b w:val="false"/>
                <w:b w:val="false"/>
                <w:bCs w:val="false"/>
                <w:color w:val="1F3864" w:themeColor="accent1" w:themeShade="80"/>
              </w:rPr>
            </w:pPr>
            <w:r>
              <w:rPr>
                <w:rFonts w:cs="Calibri" w:ascii="Arial" w:hAnsi="Arial" w:cstheme="minorHAnsi"/>
                <w:b w:val="false"/>
                <w:bCs w:val="false"/>
                <w:color w:val="1F3864" w:themeColor="accent1" w:themeShade="80"/>
                <w:sz w:val="24"/>
                <w:szCs w:val="24"/>
              </w:rPr>
              <w:t xml:space="preserve">Nombre de la instancia judicial: </w:t>
            </w:r>
          </w:p>
        </w:tc>
        <w:tc>
          <w:tcPr>
            <w:tcW w:w="5716" w:type="dxa"/>
            <w:tcBorders>
              <w:left w:val="nil"/>
            </w:tcBorders>
          </w:tcPr>
          <w:p>
            <w:pPr>
              <w:pStyle w:val="Normal"/>
              <w:spacing w:lineRule="auto" w:line="240" w:before="0" w:after="0"/>
              <w:cnfStyle w:val="000000000000" w:firstRow="0" w:lastRow="0" w:firstColumn="0" w:lastColumn="0" w:oddVBand="0" w:evenVBand="0" w:oddHBand="0" w:evenHBand="0" w:firstRowFirstColumn="0" w:firstRowLastColumn="0" w:lastRowFirstColumn="0" w:lastRowLastColumn="0"/>
              <w:rPr>
                <w:rFonts w:cs="Calibri" w:cstheme="minorHAnsi"/>
              </w:rPr>
            </w:pPr>
            <w:r>
              <w:rPr>
                <w:rFonts w:cs="Arial" w:ascii="Arial" w:hAnsi="Arial"/>
                <w:sz w:val="24"/>
                <w:szCs w:val="24"/>
              </w:rPr>
              <w:t>Programa hacia cero papel</w:t>
            </w:r>
          </w:p>
        </w:tc>
      </w:tr>
      <w:tr>
        <w:trPr/>
        <w:tc>
          <w:tcPr>
            <w:tcW w:w="3111" w:type="dxa"/>
            <w:cnfStyle w:val="001000000000" w:firstRow="0" w:lastRow="0" w:firstColumn="1" w:lastColumn="0" w:oddVBand="0" w:evenVBand="0" w:oddHBand="0" w:evenHBand="0" w:firstRowFirstColumn="0" w:firstRowLastColumn="0" w:lastRowFirstColumn="0" w:lastRowLastColumn="0"/>
            <w:tcBorders>
              <w:right w:val="nil"/>
            </w:tcBorders>
          </w:tcPr>
          <w:p>
            <w:pPr>
              <w:pStyle w:val="Normal"/>
              <w:spacing w:lineRule="auto" w:line="240" w:before="0" w:after="0"/>
              <w:jc w:val="right"/>
              <w:rPr>
                <w:rFonts w:cs="Calibri" w:cstheme="minorHAnsi"/>
                <w:b w:val="false"/>
                <w:b w:val="false"/>
                <w:bCs w:val="false"/>
                <w:color w:val="1F3864" w:themeColor="accent1" w:themeShade="80"/>
              </w:rPr>
            </w:pPr>
            <w:r>
              <w:rPr>
                <w:rFonts w:cs="Calibri" w:ascii="Arial" w:hAnsi="Arial" w:cstheme="minorHAnsi"/>
                <w:b w:val="false"/>
                <w:bCs w:val="false"/>
                <w:color w:val="1F3864" w:themeColor="accent1" w:themeShade="80"/>
                <w:sz w:val="24"/>
                <w:szCs w:val="24"/>
              </w:rPr>
              <w:t xml:space="preserve">Ámbito judicial </w:t>
            </w:r>
            <w:r>
              <w:rPr>
                <w:rFonts w:cs="Calibri" w:ascii="Arial" w:hAnsi="Arial" w:cstheme="minorHAnsi"/>
                <w:b w:val="false"/>
                <w:bCs w:val="false"/>
                <w:color w:val="1F3864" w:themeColor="accent1" w:themeShade="80"/>
                <w:sz w:val="24"/>
                <w:szCs w:val="24"/>
                <w:vertAlign w:val="superscript"/>
              </w:rPr>
              <w:t>(Jurisdiccional/Administrativo/auxiliar de Justicia):</w:t>
            </w:r>
            <w:r>
              <w:rPr>
                <w:rFonts w:cs="Calibri" w:ascii="Arial" w:hAnsi="Arial" w:cstheme="minorHAnsi"/>
                <w:b w:val="false"/>
                <w:bCs w:val="false"/>
                <w:color w:val="1F3864" w:themeColor="accent1" w:themeShade="80"/>
                <w:sz w:val="24"/>
                <w:szCs w:val="24"/>
              </w:rPr>
              <w:t xml:space="preserve"> </w:t>
            </w:r>
          </w:p>
        </w:tc>
        <w:tc>
          <w:tcPr>
            <w:tcW w:w="5716" w:type="dxa"/>
            <w:tcBorders>
              <w:left w:val="nil"/>
            </w:tcBorders>
          </w:tcPr>
          <w:p>
            <w:pPr>
              <w:pStyle w:val="Normal"/>
              <w:spacing w:lineRule="auto" w:line="240" w:before="0" w:after="0"/>
              <w:cnfStyle w:val="000000000000" w:firstRow="0" w:lastRow="0" w:firstColumn="0" w:lastColumn="0" w:oddVBand="0" w:evenVBand="0" w:oddHBand="0" w:evenHBand="0" w:firstRowFirstColumn="0" w:firstRowLastColumn="0" w:lastRowFirstColumn="0" w:lastRowLastColumn="0"/>
              <w:rPr>
                <w:rFonts w:cs="Calibri" w:cstheme="minorHAnsi"/>
              </w:rPr>
            </w:pPr>
            <w:r>
              <w:rPr>
                <w:rFonts w:cs="Arial" w:ascii="Arial" w:hAnsi="Arial"/>
                <w:sz w:val="24"/>
                <w:szCs w:val="24"/>
              </w:rPr>
              <w:t>Administrativo</w:t>
            </w:r>
          </w:p>
        </w:tc>
      </w:tr>
      <w:tr>
        <w:trPr/>
        <w:tc>
          <w:tcPr>
            <w:tcW w:w="3111" w:type="dxa"/>
            <w:cnfStyle w:val="001000000000" w:firstRow="0" w:lastRow="0" w:firstColumn="1" w:lastColumn="0" w:oddVBand="0" w:evenVBand="0" w:oddHBand="0" w:evenHBand="0" w:firstRowFirstColumn="0" w:firstRowLastColumn="0" w:lastRowFirstColumn="0" w:lastRowLastColumn="0"/>
            <w:tcBorders>
              <w:right w:val="nil"/>
            </w:tcBorders>
          </w:tcPr>
          <w:p>
            <w:pPr>
              <w:pStyle w:val="Normal"/>
              <w:spacing w:lineRule="auto" w:line="240" w:before="0" w:after="0"/>
              <w:jc w:val="right"/>
              <w:rPr>
                <w:rFonts w:cs="Calibri" w:cstheme="minorHAnsi"/>
                <w:b w:val="false"/>
                <w:b w:val="false"/>
                <w:bCs w:val="false"/>
                <w:color w:val="1F3864" w:themeColor="accent1" w:themeShade="80"/>
              </w:rPr>
            </w:pPr>
            <w:r>
              <w:rPr>
                <w:rFonts w:cs="Calibri" w:ascii="Arial" w:hAnsi="Arial" w:cstheme="minorHAnsi"/>
                <w:b w:val="false"/>
                <w:bCs w:val="false"/>
                <w:color w:val="1F3864" w:themeColor="accent1" w:themeShade="80"/>
                <w:sz w:val="24"/>
                <w:szCs w:val="24"/>
              </w:rPr>
              <w:t xml:space="preserve">Nombre la persona encargada: </w:t>
            </w:r>
          </w:p>
        </w:tc>
        <w:tc>
          <w:tcPr>
            <w:tcW w:w="5716" w:type="dxa"/>
            <w:tcBorders>
              <w:left w:val="nil"/>
            </w:tcBorders>
          </w:tcPr>
          <w:p>
            <w:pPr>
              <w:pStyle w:val="Normal"/>
              <w:spacing w:lineRule="auto" w:line="240" w:before="0" w:after="0"/>
              <w:cnfStyle w:val="000000000000" w:firstRow="0" w:lastRow="0" w:firstColumn="0" w:lastColumn="0" w:oddVBand="0" w:evenVBand="0" w:oddHBand="0" w:evenHBand="0" w:firstRowFirstColumn="0" w:firstRowLastColumn="0" w:lastRowFirstColumn="0" w:lastRowLastColumn="0"/>
              <w:rPr>
                <w:rFonts w:cs="Calibri" w:cstheme="minorHAnsi"/>
              </w:rPr>
            </w:pPr>
            <w:r>
              <w:rPr>
                <w:rFonts w:cs="Arial" w:ascii="Arial" w:hAnsi="Arial"/>
                <w:sz w:val="24"/>
                <w:szCs w:val="24"/>
              </w:rPr>
              <w:t>Sandra Pizarro Gutiérrez</w:t>
            </w:r>
          </w:p>
        </w:tc>
      </w:tr>
      <w:tr>
        <w:trPr/>
        <w:tc>
          <w:tcPr>
            <w:tcW w:w="3111" w:type="dxa"/>
            <w:cnfStyle w:val="001000000000" w:firstRow="0" w:lastRow="0" w:firstColumn="1" w:lastColumn="0" w:oddVBand="0" w:evenVBand="0" w:oddHBand="0" w:evenHBand="0" w:firstRowFirstColumn="0" w:firstRowLastColumn="0" w:lastRowFirstColumn="0" w:lastRowLastColumn="0"/>
            <w:tcBorders>
              <w:right w:val="nil"/>
            </w:tcBorders>
          </w:tcPr>
          <w:p>
            <w:pPr>
              <w:pStyle w:val="Normal"/>
              <w:spacing w:lineRule="auto" w:line="240" w:before="0" w:after="0"/>
              <w:jc w:val="right"/>
              <w:rPr>
                <w:rFonts w:cs="Calibri" w:cstheme="minorHAnsi"/>
                <w:b w:val="false"/>
                <w:b w:val="false"/>
                <w:bCs w:val="false"/>
                <w:color w:val="1F3864" w:themeColor="accent1" w:themeShade="80"/>
              </w:rPr>
            </w:pPr>
            <w:r>
              <w:rPr>
                <w:rFonts w:cs="Calibri" w:ascii="Arial" w:hAnsi="Arial" w:cstheme="minorHAnsi"/>
                <w:b w:val="false"/>
                <w:bCs w:val="false"/>
                <w:color w:val="1F3864" w:themeColor="accent1" w:themeShade="80"/>
                <w:sz w:val="24"/>
                <w:szCs w:val="24"/>
              </w:rPr>
              <w:t xml:space="preserve">Correo electrónico: </w:t>
            </w:r>
          </w:p>
        </w:tc>
        <w:tc>
          <w:tcPr>
            <w:tcW w:w="5716" w:type="dxa"/>
            <w:tcBorders>
              <w:left w:val="nil"/>
            </w:tcBorders>
          </w:tcPr>
          <w:p>
            <w:pPr>
              <w:pStyle w:val="Normal"/>
              <w:spacing w:lineRule="auto" w:line="240" w:before="0" w:after="0"/>
              <w:cnfStyle w:val="000000000000" w:firstRow="0" w:lastRow="0" w:firstColumn="0" w:lastColumn="0" w:oddVBand="0" w:evenVBand="0" w:oddHBand="0" w:evenHBand="0" w:firstRowFirstColumn="0" w:firstRowLastColumn="0" w:lastRowFirstColumn="0" w:lastRowLastColumn="0"/>
              <w:rPr>
                <w:rFonts w:cs="Calibri" w:cstheme="minorHAnsi"/>
              </w:rPr>
            </w:pPr>
            <w:r>
              <w:rPr>
                <w:rFonts w:cs="Arial" w:ascii="Arial" w:hAnsi="Arial"/>
                <w:sz w:val="24"/>
                <w:szCs w:val="24"/>
              </w:rPr>
              <w:t>spizarro@poder-judicial.go.cr</w:t>
            </w:r>
          </w:p>
        </w:tc>
      </w:tr>
      <w:tr>
        <w:trPr/>
        <w:tc>
          <w:tcPr>
            <w:tcW w:w="3111" w:type="dxa"/>
            <w:cnfStyle w:val="001000000000" w:firstRow="0" w:lastRow="0" w:firstColumn="1" w:lastColumn="0" w:oddVBand="0" w:evenVBand="0" w:oddHBand="0" w:evenHBand="0" w:firstRowFirstColumn="0" w:firstRowLastColumn="0" w:lastRowFirstColumn="0" w:lastRowLastColumn="0"/>
            <w:tcBorders>
              <w:right w:val="nil"/>
            </w:tcBorders>
          </w:tcPr>
          <w:p>
            <w:pPr>
              <w:pStyle w:val="Normal"/>
              <w:spacing w:lineRule="auto" w:line="240" w:before="0" w:after="0"/>
              <w:jc w:val="right"/>
              <w:rPr>
                <w:rFonts w:cs="Calibri" w:cstheme="minorHAnsi"/>
                <w:b w:val="false"/>
                <w:b w:val="false"/>
                <w:bCs w:val="false"/>
                <w:color w:val="1F3864" w:themeColor="accent1" w:themeShade="80"/>
              </w:rPr>
            </w:pPr>
            <w:r>
              <w:rPr>
                <w:rFonts w:cs="Calibri" w:ascii="Arial" w:hAnsi="Arial" w:cstheme="minorHAnsi"/>
                <w:b w:val="false"/>
                <w:bCs w:val="false"/>
                <w:color w:val="1F3864" w:themeColor="accent1" w:themeShade="80"/>
                <w:sz w:val="24"/>
                <w:szCs w:val="24"/>
              </w:rPr>
              <w:t xml:space="preserve">Teléfono: </w:t>
            </w:r>
          </w:p>
        </w:tc>
        <w:tc>
          <w:tcPr>
            <w:tcW w:w="5716" w:type="dxa"/>
            <w:tcBorders>
              <w:left w:val="nil"/>
            </w:tcBorders>
          </w:tcPr>
          <w:p>
            <w:pPr>
              <w:pStyle w:val="Normal"/>
              <w:spacing w:lineRule="auto" w:line="240" w:before="0" w:after="0"/>
              <w:cnfStyle w:val="000000000000" w:firstRow="0" w:lastRow="0" w:firstColumn="0" w:lastColumn="0" w:oddVBand="0" w:evenVBand="0" w:oddHBand="0" w:evenHBand="0" w:firstRowFirstColumn="0" w:firstRowLastColumn="0" w:lastRowFirstColumn="0" w:lastRowLastColumn="0"/>
              <w:rPr>
                <w:rFonts w:cs="Calibri" w:cstheme="minorHAnsi"/>
              </w:rPr>
            </w:pPr>
            <w:r>
              <w:rPr>
                <w:rFonts w:cs="Arial" w:ascii="Arial" w:hAnsi="Arial"/>
                <w:sz w:val="24"/>
                <w:szCs w:val="24"/>
              </w:rPr>
              <w:t>2295-49-76</w:t>
            </w:r>
          </w:p>
        </w:tc>
      </w:tr>
    </w:tbl>
    <w:p>
      <w:pPr>
        <w:pStyle w:val="Normal"/>
        <w:spacing w:lineRule="auto" w:line="240" w:before="0" w:after="0"/>
        <w:rPr>
          <w:rFonts w:ascii="Arial" w:hAnsi="Arial"/>
        </w:rPr>
      </w:pPr>
      <w:r>
        <w:rPr>
          <w:rFonts w:ascii="Arial" w:hAnsi="Arial"/>
        </w:rPr>
      </w:r>
    </w:p>
    <w:tbl>
      <w:tblPr>
        <w:tblStyle w:val="Tablaconcuadrcula1clara-nfasis11"/>
        <w:tblW w:w="8828" w:type="dxa"/>
        <w:jc w:val="left"/>
        <w:tblInd w:w="0" w:type="dxa"/>
        <w:tblCellMar>
          <w:top w:w="0" w:type="dxa"/>
          <w:left w:w="108" w:type="dxa"/>
          <w:bottom w:w="0" w:type="dxa"/>
          <w:right w:w="108" w:type="dxa"/>
        </w:tblCellMar>
        <w:tblLook w:firstRow="1" w:noVBand="1" w:lastRow="0" w:firstColumn="1" w:lastColumn="0" w:noHBand="0" w:val="04a0"/>
      </w:tblPr>
      <w:tblGrid>
        <w:gridCol w:w="2402"/>
        <w:gridCol w:w="6425"/>
      </w:tblGrid>
      <w:tr>
        <w:trPr>
          <w:cnfStyle w:val="100000000000" w:firstRow="1" w:lastRow="0" w:firstColumn="0" w:lastColumn="0" w:oddVBand="0" w:evenVBand="0" w:oddHBand="0" w:evenHBand="0" w:firstRowFirstColumn="0" w:firstRowLastColumn="0" w:lastRowFirstColumn="0" w:lastRowLastColumn="0"/>
        </w:trPr>
        <w:tc>
          <w:tcPr>
            <w:tcW w:w="2402" w:type="dxa"/>
            <w:cnfStyle w:val="001000000000" w:firstRow="0" w:lastRow="0" w:firstColumn="1" w:lastColumn="0" w:oddVBand="0" w:evenVBand="0" w:oddHBand="0" w:evenHBand="0" w:firstRowFirstColumn="0" w:firstRowLastColumn="0" w:lastRowFirstColumn="0" w:lastRowLastColumn="0"/>
            <w:tcBorders>
              <w:bottom w:val="single" w:sz="12" w:space="0" w:color="8EAADB"/>
            </w:tcBorders>
            <w:shd w:color="auto" w:fill="DEEAF6" w:themeFill="accent5" w:themeFillTint="33" w:val="clear"/>
          </w:tcPr>
          <w:p>
            <w:pPr>
              <w:pStyle w:val="Normal"/>
              <w:spacing w:lineRule="auto" w:line="240" w:before="0" w:after="0"/>
              <w:rPr>
                <w:b/>
                <w:b/>
                <w:bCs/>
              </w:rPr>
            </w:pPr>
            <w:r>
              <w:rPr>
                <w:rFonts w:ascii="Arial" w:hAnsi="Arial"/>
                <w:b/>
                <w:bCs/>
                <w:color w:val="1F3864" w:themeColor="accent1" w:themeShade="80"/>
                <w:sz w:val="24"/>
                <w:szCs w:val="24"/>
              </w:rPr>
              <w:t>Instrucciones Generales</w:t>
            </w:r>
          </w:p>
        </w:tc>
        <w:tc>
          <w:tcPr>
            <w:tcW w:w="6425" w:type="dxa"/>
            <w:tcBorders>
              <w:top w:val="nil"/>
              <w:left w:val="nil"/>
              <w:bottom w:val="single" w:sz="12" w:space="0" w:color="8EAADB"/>
              <w:right w:val="nil"/>
            </w:tcBorders>
          </w:tcPr>
          <w:p>
            <w:pPr>
              <w:pStyle w:val="Normal"/>
              <w:spacing w:lineRule="auto" w:line="240" w:before="0" w:after="0"/>
              <w:cnfStyle w:val="100000000000" w:firstRow="1" w:lastRow="0" w:firstColumn="0" w:lastColumn="0" w:oddVBand="0" w:evenVBand="0" w:oddHBand="0" w:evenHBand="0" w:firstRowFirstColumn="0" w:firstRowLastColumn="0" w:lastRowFirstColumn="0" w:lastRowLastColumn="0"/>
              <w:rPr>
                <w:b/>
                <w:b/>
                <w:bCs/>
              </w:rPr>
            </w:pPr>
            <w:r>
              <w:rPr>
                <w:b/>
                <w:bCs/>
              </w:rPr>
            </w:r>
          </w:p>
        </w:tc>
      </w:tr>
      <w:tr>
        <w:trPr/>
        <w:tc>
          <w:tcPr>
            <w:tcW w:w="8827" w:type="dxa"/>
            <w:gridSpan w:val="2"/>
            <w:cnfStyle w:val="001000000000" w:firstRow="0" w:lastRow="0" w:firstColumn="1" w:lastColumn="0" w:oddVBand="0" w:evenVBand="0" w:oddHBand="0" w:evenHBand="0" w:firstRowFirstColumn="0" w:firstRowLastColumn="0" w:lastRowFirstColumn="0" w:lastRowLastColumn="0"/>
            <w:tcBorders/>
          </w:tcPr>
          <w:p>
            <w:pPr>
              <w:pStyle w:val="Normal"/>
              <w:spacing w:lineRule="auto" w:line="240" w:before="0" w:after="0"/>
              <w:jc w:val="both"/>
              <w:rPr>
                <w:b w:val="false"/>
                <w:b w:val="false"/>
                <w:bCs w:val="false"/>
              </w:rPr>
            </w:pPr>
            <w:r>
              <w:rPr>
                <w:rFonts w:ascii="Arial" w:hAnsi="Arial"/>
                <w:b w:val="false"/>
                <w:bCs w:val="false"/>
                <w:sz w:val="24"/>
                <w:szCs w:val="24"/>
              </w:rPr>
              <w:t>Esta plantilla se realiza con la finalidad de facilitar la recolección de insumos, la redacción y revisión del documento que fungirá como informe de labores del año 2020 para ser expuesto en el primer trimestre del año 2021. Por esta razón, muy respetuosamente le solicitamos tomar en consideración lo siguiente:</w:t>
            </w:r>
          </w:p>
          <w:p>
            <w:pPr>
              <w:pStyle w:val="Normal"/>
              <w:spacing w:lineRule="auto" w:line="240" w:before="0" w:after="0"/>
              <w:jc w:val="both"/>
              <w:rPr>
                <w:b w:val="false"/>
                <w:b w:val="false"/>
                <w:bCs w:val="false"/>
              </w:rPr>
            </w:pPr>
            <w:r>
              <w:rPr>
                <w:b w:val="false"/>
                <w:bCs w:val="false"/>
              </w:rPr>
            </w:r>
          </w:p>
          <w:p>
            <w:pPr>
              <w:pStyle w:val="Normal"/>
              <w:spacing w:lineRule="auto" w:line="240" w:before="0" w:after="0"/>
              <w:jc w:val="both"/>
              <w:rPr>
                <w:b w:val="false"/>
                <w:b w:val="false"/>
                <w:bCs w:val="false"/>
              </w:rPr>
            </w:pPr>
            <w:r>
              <w:rPr>
                <w:rFonts w:ascii="Arial" w:hAnsi="Arial"/>
                <w:b w:val="false"/>
                <w:bCs w:val="false"/>
                <w:sz w:val="24"/>
                <w:szCs w:val="24"/>
              </w:rPr>
              <w:t xml:space="preserve">- </w:t>
            </w:r>
            <w:r>
              <w:rPr>
                <w:rFonts w:ascii="Arial" w:hAnsi="Arial"/>
                <w:b/>
                <w:bCs/>
                <w:sz w:val="24"/>
                <w:szCs w:val="24"/>
                <w:u w:val="single"/>
              </w:rPr>
              <w:t>El informe que se solicita</w:t>
            </w:r>
            <w:r>
              <w:rPr>
                <w:rFonts w:ascii="Arial" w:hAnsi="Arial"/>
                <w:b w:val="false"/>
                <w:bCs w:val="false"/>
                <w:sz w:val="24"/>
                <w:szCs w:val="24"/>
              </w:rPr>
              <w:t xml:space="preserve"> </w:t>
            </w:r>
            <w:r>
              <w:rPr>
                <w:rFonts w:ascii="Arial" w:hAnsi="Arial"/>
                <w:b/>
                <w:bCs/>
                <w:sz w:val="24"/>
                <w:szCs w:val="24"/>
                <w:u w:val="single"/>
              </w:rPr>
              <w:t>se refiere a las acciones más relevantes que se han alcanzado</w:t>
            </w:r>
            <w:r>
              <w:rPr>
                <w:rFonts w:ascii="Arial" w:hAnsi="Arial"/>
                <w:b w:val="false"/>
                <w:bCs w:val="false"/>
                <w:sz w:val="24"/>
                <w:szCs w:val="24"/>
                <w:u w:val="single"/>
              </w:rPr>
              <w:t xml:space="preserve"> </w:t>
            </w:r>
            <w:r>
              <w:rPr>
                <w:rFonts w:ascii="Arial" w:hAnsi="Arial"/>
                <w:b/>
                <w:bCs/>
                <w:sz w:val="24"/>
                <w:szCs w:val="24"/>
                <w:u w:val="single"/>
              </w:rPr>
              <w:t>en este año 2020</w:t>
            </w:r>
            <w:r>
              <w:rPr>
                <w:rFonts w:ascii="Arial" w:hAnsi="Arial"/>
                <w:b w:val="false"/>
                <w:bCs w:val="false"/>
                <w:sz w:val="24"/>
                <w:szCs w:val="24"/>
              </w:rPr>
              <w:t xml:space="preserve">. </w:t>
            </w:r>
          </w:p>
          <w:p>
            <w:pPr>
              <w:pStyle w:val="Normal"/>
              <w:spacing w:lineRule="auto" w:line="240" w:before="0" w:after="0"/>
              <w:jc w:val="both"/>
              <w:rPr>
                <w:b w:val="false"/>
                <w:b w:val="false"/>
                <w:bCs w:val="false"/>
              </w:rPr>
            </w:pPr>
            <w:r>
              <w:rPr>
                <w:b w:val="false"/>
                <w:bCs w:val="false"/>
              </w:rPr>
            </w:r>
          </w:p>
          <w:p>
            <w:pPr>
              <w:pStyle w:val="Normal"/>
              <w:spacing w:lineRule="auto" w:line="240" w:before="0" w:after="0"/>
              <w:jc w:val="both"/>
              <w:rPr>
                <w:b/>
                <w:b/>
                <w:bCs/>
              </w:rPr>
            </w:pPr>
            <w:r>
              <w:rPr>
                <w:rFonts w:ascii="Arial" w:hAnsi="Arial"/>
                <w:b w:val="false"/>
                <w:bCs w:val="false"/>
                <w:sz w:val="24"/>
                <w:szCs w:val="24"/>
              </w:rPr>
              <w:t>- Se debe tener presente que el informe será de acceso público, por lo que su redacción debe efectuarse en tercera persona singular, de manera simple, clara y comprensible para las personas usuarias.</w:t>
            </w:r>
          </w:p>
          <w:p>
            <w:pPr>
              <w:pStyle w:val="Normal"/>
              <w:spacing w:lineRule="auto" w:line="240" w:before="0" w:after="0"/>
              <w:jc w:val="both"/>
              <w:rPr>
                <w:b/>
                <w:b/>
                <w:bCs/>
              </w:rPr>
            </w:pPr>
            <w:r>
              <w:rPr>
                <w:b/>
                <w:bCs/>
              </w:rPr>
            </w:r>
          </w:p>
          <w:p>
            <w:pPr>
              <w:pStyle w:val="Normal"/>
              <w:spacing w:lineRule="auto" w:line="240" w:before="0" w:after="0"/>
              <w:jc w:val="both"/>
              <w:rPr>
                <w:b/>
                <w:b/>
                <w:bCs/>
              </w:rPr>
            </w:pPr>
            <w:r>
              <w:rPr>
                <w:rFonts w:ascii="Arial" w:hAnsi="Arial"/>
                <w:b w:val="false"/>
                <w:bCs w:val="false"/>
                <w:sz w:val="24"/>
                <w:szCs w:val="24"/>
              </w:rPr>
              <w:t>-El informe contará con 2 páginas iniciales correspondientes a un informe ejecutivo donde se detallarán todos aquellos aspectos que consideren necesarios de resaltar por su gran relevancia en este 2020. Y seguidamente, se expondrá el informe de labores con una extensión máxima de 20 páginas.</w:t>
            </w:r>
          </w:p>
          <w:p>
            <w:pPr>
              <w:pStyle w:val="Normal"/>
              <w:spacing w:lineRule="auto" w:line="240" w:before="0" w:after="0"/>
              <w:jc w:val="both"/>
              <w:rPr>
                <w:b/>
                <w:b/>
                <w:bCs/>
              </w:rPr>
            </w:pPr>
            <w:r>
              <w:rPr>
                <w:rFonts w:ascii="Arial" w:hAnsi="Arial"/>
                <w:b w:val="false"/>
                <w:bCs w:val="false"/>
                <w:sz w:val="24"/>
                <w:szCs w:val="24"/>
              </w:rPr>
              <w:t xml:space="preserve"> </w:t>
            </w:r>
          </w:p>
          <w:p>
            <w:pPr>
              <w:pStyle w:val="Normal"/>
              <w:spacing w:lineRule="auto" w:line="240" w:before="0" w:after="0"/>
              <w:jc w:val="both"/>
              <w:rPr>
                <w:b/>
                <w:b/>
                <w:bCs/>
              </w:rPr>
            </w:pPr>
            <w:r>
              <w:rPr>
                <w:rFonts w:ascii="Arial" w:hAnsi="Arial"/>
                <w:b w:val="false"/>
                <w:bCs w:val="false"/>
                <w:sz w:val="24"/>
                <w:szCs w:val="24"/>
              </w:rPr>
              <w:t>-</w:t>
            </w:r>
            <w:r>
              <w:rPr>
                <w:rFonts w:ascii="Arial" w:hAnsi="Arial"/>
                <w:b/>
                <w:bCs/>
                <w:i/>
                <w:iCs/>
                <w:sz w:val="24"/>
                <w:szCs w:val="24"/>
              </w:rPr>
              <w:t>Elementos de forma</w:t>
            </w:r>
            <w:r>
              <w:rPr>
                <w:rFonts w:ascii="Arial" w:hAnsi="Arial"/>
                <w:b w:val="false"/>
                <w:bCs w:val="false"/>
                <w:sz w:val="24"/>
                <w:szCs w:val="24"/>
              </w:rPr>
              <w:t xml:space="preserve">: el texto del informe de 20 páginas será en Arial 12, a interlineado sencillo, se debe procurar que las imágenes que se adjunten sean de buena calidad, y verificar que los datos consignados en los gráficos sean correctos. </w:t>
            </w:r>
          </w:p>
          <w:p>
            <w:pPr>
              <w:pStyle w:val="Normal"/>
              <w:spacing w:lineRule="auto" w:line="240" w:before="0" w:after="0"/>
              <w:jc w:val="both"/>
              <w:rPr>
                <w:b w:val="false"/>
                <w:b w:val="false"/>
                <w:bCs w:val="false"/>
              </w:rPr>
            </w:pPr>
            <w:r>
              <w:rPr>
                <w:b w:val="false"/>
                <w:bCs w:val="false"/>
              </w:rPr>
            </w:r>
          </w:p>
          <w:p>
            <w:pPr>
              <w:pStyle w:val="Normal"/>
              <w:spacing w:lineRule="auto" w:line="240" w:before="0" w:after="0"/>
              <w:jc w:val="both"/>
              <w:rPr>
                <w:b w:val="false"/>
                <w:b w:val="false"/>
                <w:bCs w:val="false"/>
              </w:rPr>
            </w:pPr>
            <w:r>
              <w:rPr>
                <w:rFonts w:ascii="Arial" w:hAnsi="Arial"/>
                <w:b/>
                <w:bCs/>
                <w:sz w:val="24"/>
                <w:szCs w:val="24"/>
              </w:rPr>
              <w:t>-</w:t>
            </w:r>
            <w:r>
              <w:rPr>
                <w:rFonts w:ascii="Arial" w:hAnsi="Arial"/>
                <w:b/>
                <w:bCs/>
                <w:i/>
                <w:iCs/>
                <w:sz w:val="24"/>
                <w:szCs w:val="24"/>
              </w:rPr>
              <w:t>Elementos de fondo</w:t>
            </w:r>
            <w:r>
              <w:rPr>
                <w:rFonts w:ascii="Arial" w:hAnsi="Arial"/>
                <w:b/>
                <w:bCs/>
                <w:sz w:val="24"/>
                <w:szCs w:val="24"/>
              </w:rPr>
              <w:t xml:space="preserve">: </w:t>
            </w:r>
            <w:r>
              <w:rPr>
                <w:rFonts w:ascii="Arial" w:hAnsi="Arial"/>
                <w:b w:val="false"/>
                <w:bCs w:val="false"/>
                <w:sz w:val="24"/>
                <w:szCs w:val="24"/>
              </w:rPr>
              <w:t xml:space="preserve">En caso de incluir cifras, se recomienda comparar los datos en relación con el año anterior (ejemplo: X cantidad de casos ingresados en relación con el 2019, etc.) para las instancias en el ámbito jurisdiccional y auxiliar de justicia, es importante la inclusión de cifras en torno a la cantidad de procesos judicial (casos entrados, etc.), y en el ámbito administrativo, la cantidad de acciones, proyectos, y de ser posible el impacto generado. </w:t>
            </w:r>
          </w:p>
          <w:p>
            <w:pPr>
              <w:pStyle w:val="Normal"/>
              <w:spacing w:lineRule="auto" w:line="240" w:before="0" w:after="0"/>
              <w:jc w:val="both"/>
              <w:rPr>
                <w:b w:val="false"/>
                <w:b w:val="false"/>
                <w:bCs w:val="false"/>
              </w:rPr>
            </w:pPr>
            <w:r>
              <w:rPr>
                <w:b w:val="false"/>
                <w:bCs w:val="false"/>
              </w:rPr>
            </w:r>
          </w:p>
          <w:p>
            <w:pPr>
              <w:pStyle w:val="Normal"/>
              <w:spacing w:lineRule="auto" w:line="240" w:before="0" w:after="0"/>
              <w:jc w:val="both"/>
              <w:rPr>
                <w:b w:val="false"/>
                <w:b w:val="false"/>
                <w:bCs w:val="false"/>
              </w:rPr>
            </w:pPr>
            <w:r>
              <w:rPr>
                <w:rFonts w:ascii="Arial" w:hAnsi="Arial"/>
                <w:b/>
                <w:bCs/>
                <w:sz w:val="24"/>
                <w:szCs w:val="24"/>
              </w:rPr>
              <w:t xml:space="preserve">-Este documento deberá ser remitido a las direcciones </w:t>
            </w:r>
            <w:hyperlink r:id="rId3">
              <w:r>
                <w:rPr>
                  <w:rStyle w:val="EnlacedeInternet"/>
                  <w:rFonts w:ascii="Arial" w:hAnsi="Arial"/>
                  <w:b/>
                  <w:bCs/>
                  <w:sz w:val="24"/>
                  <w:szCs w:val="24"/>
                </w:rPr>
                <w:t>despacho_pre@Poder-Judicial.go.cr</w:t>
              </w:r>
            </w:hyperlink>
            <w:r>
              <w:rPr>
                <w:rFonts w:ascii="Arial" w:hAnsi="Arial"/>
                <w:b/>
                <w:bCs/>
                <w:sz w:val="24"/>
                <w:szCs w:val="24"/>
              </w:rPr>
              <w:t xml:space="preserve"> ;  a más tardar el 27 de noviembre de 2020.</w:t>
            </w:r>
          </w:p>
          <w:p>
            <w:pPr>
              <w:pStyle w:val="Normal"/>
              <w:spacing w:lineRule="auto" w:line="240" w:before="0" w:after="0"/>
              <w:jc w:val="both"/>
              <w:rPr>
                <w:b/>
                <w:b/>
                <w:bCs/>
              </w:rPr>
            </w:pPr>
            <w:r>
              <w:rPr>
                <w:rFonts w:ascii="Arial" w:hAnsi="Arial"/>
                <w:b w:val="false"/>
                <w:bCs w:val="false"/>
                <w:sz w:val="24"/>
                <w:szCs w:val="24"/>
              </w:rPr>
              <w:t xml:space="preserve"> </w:t>
            </w:r>
          </w:p>
        </w:tc>
      </w:tr>
    </w:tbl>
    <w:p>
      <w:pPr>
        <w:pStyle w:val="Normal"/>
        <w:spacing w:lineRule="auto" w:line="240"/>
        <w:rPr>
          <w:rFonts w:ascii="Arial" w:hAnsi="Arial"/>
        </w:rPr>
      </w:pPr>
      <w:r>
        <w:rPr>
          <w:rFonts w:ascii="Arial" w:hAnsi="Arial"/>
        </w:rPr>
      </w:r>
    </w:p>
    <w:p>
      <w:pPr>
        <w:pStyle w:val="Normal"/>
        <w:shd w:val="clear" w:color="auto" w:fill="1F4E79" w:themeFill="accent5" w:themeFillShade="80"/>
        <w:spacing w:lineRule="auto" w:line="240" w:before="0" w:after="0"/>
        <w:jc w:val="center"/>
        <w:rPr>
          <w:rFonts w:ascii="Arial" w:hAnsi="Arial" w:cs="Arial"/>
          <w:color w:val="FFFFFF" w:themeColor="background1"/>
          <w:sz w:val="28"/>
          <w:szCs w:val="28"/>
        </w:rPr>
      </w:pPr>
      <w:r>
        <w:rPr>
          <w:rFonts w:cs="Arial" w:ascii="Arial" w:hAnsi="Arial"/>
          <w:color w:val="FFFFFF" w:themeColor="background1"/>
          <w:sz w:val="24"/>
          <w:szCs w:val="24"/>
        </w:rPr>
        <w:t>TABLA DE CONTENIDO</w:t>
      </w:r>
    </w:p>
    <w:p>
      <w:pPr>
        <w:pStyle w:val="Normal"/>
        <w:spacing w:lineRule="auto" w:line="240" w:before="0" w:after="0"/>
        <w:rPr>
          <w:rFonts w:ascii="Arial" w:hAnsi="Arial"/>
        </w:rPr>
      </w:pPr>
      <w:r>
        <w:rPr>
          <w:rFonts w:ascii="Arial" w:hAnsi="Arial"/>
        </w:rPr>
      </w:r>
    </w:p>
    <w:p>
      <w:pPr>
        <w:pStyle w:val="Normal"/>
        <w:spacing w:lineRule="auto" w:line="240" w:before="0" w:after="0"/>
        <w:rPr>
          <w:rFonts w:ascii="Arial" w:hAnsi="Arial"/>
        </w:rPr>
      </w:pPr>
      <w:r>
        <w:rPr>
          <w:rFonts w:ascii="Arial" w:hAnsi="Arial"/>
        </w:rPr>
      </w:r>
    </w:p>
    <w:p>
      <w:pPr>
        <w:pStyle w:val="Normal"/>
        <w:spacing w:lineRule="auto" w:line="240" w:before="0" w:after="0"/>
        <w:rPr>
          <w:rFonts w:ascii="Arial" w:hAnsi="Arial"/>
        </w:rPr>
      </w:pPr>
      <w:r>
        <w:rPr>
          <w:rFonts w:ascii="Arial" w:hAnsi="Arial"/>
        </w:rPr>
      </w:r>
    </w:p>
    <w:p>
      <w:pPr>
        <w:pStyle w:val="Normal"/>
        <w:spacing w:lineRule="auto" w:line="360" w:before="0" w:after="0"/>
        <w:rPr>
          <w:rFonts w:ascii="Arial" w:hAnsi="Arial" w:cs="Arial"/>
          <w:sz w:val="24"/>
          <w:szCs w:val="24"/>
        </w:rPr>
      </w:pPr>
      <w:r>
        <w:rPr>
          <w:rFonts w:cs="Arial" w:ascii="Arial" w:hAnsi="Arial"/>
          <w:sz w:val="24"/>
          <w:szCs w:val="24"/>
        </w:rPr>
        <w:t>INTRODUCCIÓN………………………………………………………….………..……1</w:t>
      </w:r>
    </w:p>
    <w:p>
      <w:pPr>
        <w:pStyle w:val="Normal"/>
        <w:spacing w:lineRule="auto" w:line="360" w:before="0" w:after="0"/>
        <w:rPr>
          <w:rFonts w:ascii="Arial" w:hAnsi="Arial" w:cs="Arial"/>
          <w:sz w:val="24"/>
          <w:szCs w:val="24"/>
        </w:rPr>
      </w:pPr>
      <w:r>
        <w:rPr>
          <w:rFonts w:cs="Arial" w:ascii="Arial" w:hAnsi="Arial"/>
          <w:sz w:val="24"/>
          <w:szCs w:val="24"/>
        </w:rPr>
        <w:t>PRINCIPALES ACCIONES REALIZADAS DURANTE EL 2020 POR PARTE DE LOS EQUIPOS DEL PROGRAMA CERO PAPEL..................................................3</w:t>
      </w:r>
    </w:p>
    <w:p>
      <w:pPr>
        <w:pStyle w:val="Normal"/>
        <w:spacing w:lineRule="auto" w:line="360"/>
        <w:rPr>
          <w:rFonts w:ascii="Arial" w:hAnsi="Arial" w:cs="Arial"/>
          <w:sz w:val="24"/>
          <w:szCs w:val="24"/>
        </w:rPr>
      </w:pPr>
      <w:r>
        <w:rPr>
          <w:rFonts w:cs="Arial" w:ascii="Arial" w:hAnsi="Arial"/>
          <w:sz w:val="24"/>
          <w:szCs w:val="24"/>
        </w:rPr>
        <w:t>ÁMBITO ADMINISTRATIVO……………………………………………………………3</w:t>
      </w:r>
    </w:p>
    <w:p>
      <w:pPr>
        <w:pStyle w:val="Normal"/>
        <w:spacing w:lineRule="auto" w:line="360"/>
        <w:rPr>
          <w:rFonts w:ascii="Arial" w:hAnsi="Arial" w:cs="Arial"/>
          <w:sz w:val="24"/>
          <w:szCs w:val="24"/>
        </w:rPr>
      </w:pPr>
      <w:r>
        <w:rPr>
          <w:rFonts w:cs="Arial" w:ascii="Arial" w:hAnsi="Arial"/>
          <w:sz w:val="24"/>
          <w:szCs w:val="24"/>
        </w:rPr>
        <w:t>ÁMBITO JURISDICCIONAL…………..…………………………………………….... 19</w:t>
      </w:r>
    </w:p>
    <w:p>
      <w:pPr>
        <w:pStyle w:val="Normal"/>
        <w:spacing w:lineRule="auto" w:line="360" w:before="0" w:after="0"/>
        <w:rPr>
          <w:rFonts w:ascii="Arial" w:hAnsi="Arial" w:cs="Arial"/>
          <w:sz w:val="24"/>
          <w:szCs w:val="24"/>
        </w:rPr>
      </w:pPr>
      <w:r>
        <w:rPr>
          <w:rFonts w:cs="Arial" w:ascii="Arial" w:hAnsi="Arial"/>
          <w:sz w:val="24"/>
          <w:szCs w:val="24"/>
        </w:rPr>
        <w:t>ÁMBITO AUXILIAR DE JUSTICIA…………………………………………………….20</w:t>
      </w:r>
    </w:p>
    <w:p>
      <w:pPr>
        <w:pStyle w:val="Normal"/>
        <w:spacing w:lineRule="auto" w:line="360" w:before="0" w:after="0"/>
        <w:rPr>
          <w:rFonts w:ascii="Arial" w:hAnsi="Arial" w:cs="Arial"/>
          <w:sz w:val="24"/>
          <w:szCs w:val="24"/>
        </w:rPr>
      </w:pPr>
      <w:r>
        <w:rPr>
          <w:rFonts w:cs="Arial" w:ascii="Arial" w:hAnsi="Arial"/>
          <w:sz w:val="24"/>
          <w:szCs w:val="24"/>
        </w:rPr>
        <w:t>MINISTERIO PÚBLICO……………………………....……………………………..….20</w:t>
      </w:r>
    </w:p>
    <w:p>
      <w:pPr>
        <w:pStyle w:val="Normal"/>
        <w:spacing w:lineRule="auto" w:line="360" w:before="0" w:after="0"/>
        <w:rPr>
          <w:rFonts w:ascii="Arial" w:hAnsi="Arial" w:cs="Arial"/>
          <w:sz w:val="24"/>
          <w:szCs w:val="24"/>
        </w:rPr>
      </w:pPr>
      <w:r>
        <w:rPr>
          <w:rFonts w:cs="Arial" w:ascii="Arial" w:hAnsi="Arial"/>
          <w:sz w:val="24"/>
          <w:szCs w:val="24"/>
        </w:rPr>
        <w:t>ORGANISMO DE INVESTIGACIÓN JUDICIAL……………………………….……..22</w:t>
      </w:r>
    </w:p>
    <w:p>
      <w:pPr>
        <w:pStyle w:val="Normal"/>
        <w:spacing w:lineRule="auto" w:line="360" w:before="0" w:after="0"/>
        <w:rPr>
          <w:rFonts w:ascii="Arial" w:hAnsi="Arial" w:cs="Arial"/>
          <w:sz w:val="24"/>
          <w:szCs w:val="24"/>
        </w:rPr>
      </w:pPr>
      <w:r>
        <w:rPr>
          <w:rFonts w:cs="Arial" w:ascii="Arial" w:hAnsi="Arial"/>
          <w:sz w:val="24"/>
          <w:szCs w:val="24"/>
        </w:rPr>
        <w:t>DEFENSA PÚBLICA……………………………...…………………………................23</w:t>
      </w:r>
    </w:p>
    <w:p>
      <w:pPr>
        <w:pStyle w:val="Normal"/>
        <w:spacing w:lineRule="auto" w:line="360" w:before="0" w:after="0"/>
        <w:rPr>
          <w:rFonts w:ascii="Arial" w:hAnsi="Arial"/>
        </w:rPr>
      </w:pPr>
      <w:r>
        <w:rPr>
          <w:rFonts w:ascii="Arial" w:hAnsi="Arial"/>
        </w:rPr>
      </w:r>
    </w:p>
    <w:p>
      <w:pPr>
        <w:pStyle w:val="Normal"/>
        <w:spacing w:lineRule="auto" w:line="240" w:before="0" w:after="0"/>
        <w:rPr>
          <w:rFonts w:ascii="Arial" w:hAnsi="Arial"/>
        </w:rPr>
      </w:pPr>
      <w:r>
        <w:rPr>
          <w:rFonts w:ascii="Arial" w:hAnsi="Arial"/>
        </w:rPr>
      </w:r>
    </w:p>
    <w:p>
      <w:pPr>
        <w:pStyle w:val="Normal"/>
        <w:spacing w:lineRule="auto" w:line="240" w:before="0" w:after="0"/>
        <w:rPr>
          <w:rFonts w:ascii="Arial" w:hAnsi="Arial"/>
        </w:rPr>
      </w:pPr>
      <w:r>
        <w:rPr>
          <w:rFonts w:ascii="Arial" w:hAnsi="Arial"/>
        </w:rPr>
      </w:r>
    </w:p>
    <w:p>
      <w:pPr>
        <w:pStyle w:val="Normal"/>
        <w:spacing w:lineRule="auto" w:line="240" w:before="0" w:after="0"/>
        <w:rPr>
          <w:rFonts w:ascii="Arial" w:hAnsi="Arial"/>
        </w:rPr>
      </w:pPr>
      <w:r>
        <w:rPr>
          <w:rFonts w:ascii="Arial" w:hAnsi="Arial"/>
        </w:rPr>
      </w:r>
    </w:p>
    <w:p>
      <w:pPr>
        <w:pStyle w:val="Normal"/>
        <w:spacing w:lineRule="auto" w:line="240" w:before="0" w:after="0"/>
        <w:rPr>
          <w:rFonts w:ascii="Arial" w:hAnsi="Arial"/>
        </w:rPr>
      </w:pPr>
      <w:r>
        <w:rPr>
          <w:rFonts w:ascii="Arial" w:hAnsi="Arial"/>
        </w:rPr>
      </w:r>
    </w:p>
    <w:p>
      <w:pPr>
        <w:pStyle w:val="Normal"/>
        <w:spacing w:lineRule="auto" w:line="240" w:before="0" w:after="0"/>
        <w:rPr>
          <w:rFonts w:ascii="Arial" w:hAnsi="Arial"/>
        </w:rPr>
      </w:pPr>
      <w:r>
        <w:rPr>
          <w:rFonts w:ascii="Arial" w:hAnsi="Arial"/>
        </w:rPr>
      </w:r>
    </w:p>
    <w:p>
      <w:pPr>
        <w:pStyle w:val="Normal"/>
        <w:spacing w:lineRule="auto" w:line="240" w:before="0" w:after="0"/>
        <w:rPr>
          <w:rFonts w:ascii="Arial" w:hAnsi="Arial"/>
        </w:rPr>
      </w:pPr>
      <w:r>
        <w:rPr>
          <w:rFonts w:ascii="Arial" w:hAnsi="Arial"/>
        </w:rPr>
      </w:r>
    </w:p>
    <w:p>
      <w:pPr>
        <w:pStyle w:val="Normal"/>
        <w:spacing w:lineRule="auto" w:line="240" w:before="0" w:after="0"/>
        <w:rPr>
          <w:rFonts w:ascii="Arial" w:hAnsi="Arial"/>
        </w:rPr>
      </w:pPr>
      <w:r>
        <w:rPr>
          <w:rFonts w:ascii="Arial" w:hAnsi="Arial"/>
        </w:rPr>
      </w:r>
    </w:p>
    <w:p>
      <w:pPr>
        <w:pStyle w:val="Normal"/>
        <w:spacing w:lineRule="auto" w:line="240" w:before="0" w:after="0"/>
        <w:rPr>
          <w:rFonts w:ascii="Arial" w:hAnsi="Arial"/>
        </w:rPr>
      </w:pPr>
      <w:r>
        <w:rPr>
          <w:rFonts w:ascii="Arial" w:hAnsi="Arial"/>
        </w:rPr>
      </w:r>
    </w:p>
    <w:p>
      <w:pPr>
        <w:pStyle w:val="Normal"/>
        <w:spacing w:lineRule="auto" w:line="240" w:before="0" w:after="0"/>
        <w:rPr>
          <w:rFonts w:ascii="Arial" w:hAnsi="Arial"/>
        </w:rPr>
      </w:pPr>
      <w:r>
        <w:rPr>
          <w:rFonts w:ascii="Arial" w:hAnsi="Arial"/>
        </w:rPr>
      </w:r>
    </w:p>
    <w:p>
      <w:pPr>
        <w:pStyle w:val="Normal"/>
        <w:spacing w:lineRule="auto" w:line="240" w:before="0" w:after="0"/>
        <w:rPr>
          <w:rFonts w:ascii="Arial" w:hAnsi="Arial"/>
        </w:rPr>
      </w:pPr>
      <w:r>
        <w:rPr>
          <w:rFonts w:ascii="Arial" w:hAnsi="Arial"/>
        </w:rPr>
      </w:r>
    </w:p>
    <w:p>
      <w:pPr>
        <w:pStyle w:val="Normal"/>
        <w:spacing w:lineRule="auto" w:line="240" w:before="0" w:after="0"/>
        <w:rPr>
          <w:rFonts w:ascii="Arial" w:hAnsi="Arial"/>
        </w:rPr>
      </w:pPr>
      <w:r>
        <w:rPr>
          <w:rFonts w:ascii="Arial" w:hAnsi="Arial"/>
        </w:rPr>
      </w:r>
    </w:p>
    <w:p>
      <w:pPr>
        <w:pStyle w:val="Normal"/>
        <w:spacing w:lineRule="auto" w:line="240" w:before="0" w:after="0"/>
        <w:rPr>
          <w:rFonts w:ascii="Arial" w:hAnsi="Arial"/>
        </w:rPr>
      </w:pPr>
      <w:r>
        <w:rPr>
          <w:rFonts w:ascii="Arial" w:hAnsi="Arial"/>
        </w:rPr>
      </w:r>
    </w:p>
    <w:p>
      <w:pPr>
        <w:pStyle w:val="Normal"/>
        <w:spacing w:lineRule="auto" w:line="240" w:before="0" w:after="0"/>
        <w:rPr>
          <w:rFonts w:ascii="Arial" w:hAnsi="Arial"/>
        </w:rPr>
      </w:pPr>
      <w:r>
        <w:rPr>
          <w:rFonts w:ascii="Arial" w:hAnsi="Arial"/>
        </w:rPr>
      </w:r>
    </w:p>
    <w:p>
      <w:pPr>
        <w:pStyle w:val="Normal"/>
        <w:spacing w:lineRule="auto" w:line="240" w:before="0" w:after="0"/>
        <w:rPr>
          <w:rFonts w:ascii="Arial" w:hAnsi="Arial"/>
        </w:rPr>
      </w:pPr>
      <w:r>
        <w:rPr>
          <w:rFonts w:ascii="Arial" w:hAnsi="Arial"/>
        </w:rPr>
      </w:r>
    </w:p>
    <w:p>
      <w:pPr>
        <w:pStyle w:val="Normal"/>
        <w:spacing w:lineRule="auto" w:line="240" w:before="0" w:after="0"/>
        <w:rPr>
          <w:rFonts w:ascii="Arial" w:hAnsi="Arial"/>
        </w:rPr>
      </w:pPr>
      <w:r>
        <w:rPr>
          <w:rFonts w:ascii="Arial" w:hAnsi="Arial"/>
        </w:rPr>
      </w:r>
    </w:p>
    <w:p>
      <w:pPr>
        <w:pStyle w:val="Normal"/>
        <w:spacing w:lineRule="auto" w:line="240" w:before="0" w:after="0"/>
        <w:rPr>
          <w:rFonts w:ascii="Arial" w:hAnsi="Arial"/>
        </w:rPr>
      </w:pPr>
      <w:r>
        <w:rPr>
          <w:rFonts w:ascii="Arial" w:hAnsi="Arial"/>
        </w:rPr>
      </w:r>
    </w:p>
    <w:p>
      <w:pPr>
        <w:pStyle w:val="Normal"/>
        <w:spacing w:lineRule="auto" w:line="240" w:before="0" w:after="0"/>
        <w:rPr>
          <w:rFonts w:ascii="Arial" w:hAnsi="Arial"/>
        </w:rPr>
      </w:pPr>
      <w:r>
        <w:rPr>
          <w:rFonts w:ascii="Arial" w:hAnsi="Arial"/>
        </w:rPr>
      </w:r>
    </w:p>
    <w:p>
      <w:pPr>
        <w:pStyle w:val="Normal"/>
        <w:spacing w:lineRule="auto" w:line="240" w:before="0" w:after="0"/>
        <w:rPr>
          <w:rFonts w:ascii="Arial" w:hAnsi="Arial"/>
        </w:rPr>
      </w:pPr>
      <w:r>
        <w:rPr>
          <w:rFonts w:ascii="Arial" w:hAnsi="Arial"/>
        </w:rPr>
      </w:r>
    </w:p>
    <w:p>
      <w:pPr>
        <w:pStyle w:val="Normal"/>
        <w:spacing w:lineRule="auto" w:line="240" w:before="0" w:after="0"/>
        <w:rPr>
          <w:rFonts w:ascii="Arial" w:hAnsi="Arial"/>
        </w:rPr>
      </w:pPr>
      <w:r>
        <w:rPr>
          <w:rFonts w:ascii="Arial" w:hAnsi="Arial"/>
        </w:rPr>
      </w:r>
    </w:p>
    <w:p>
      <w:pPr>
        <w:pStyle w:val="Normal"/>
        <w:spacing w:lineRule="auto" w:line="240" w:before="0" w:after="0"/>
        <w:rPr>
          <w:rFonts w:ascii="Arial" w:hAnsi="Arial"/>
        </w:rPr>
      </w:pPr>
      <w:r>
        <w:rPr>
          <w:rFonts w:ascii="Arial" w:hAnsi="Arial"/>
        </w:rPr>
      </w:r>
    </w:p>
    <w:p>
      <w:pPr>
        <w:pStyle w:val="Normal"/>
        <w:spacing w:lineRule="auto" w:line="240" w:before="0" w:after="0"/>
        <w:rPr>
          <w:rFonts w:ascii="Arial" w:hAnsi="Arial"/>
        </w:rPr>
      </w:pPr>
      <w:r>
        <w:rPr>
          <w:rFonts w:ascii="Arial" w:hAnsi="Arial"/>
        </w:rPr>
      </w:r>
    </w:p>
    <w:p>
      <w:pPr>
        <w:pStyle w:val="Normal"/>
        <w:spacing w:lineRule="auto" w:line="240" w:before="0" w:after="0"/>
        <w:rPr>
          <w:rFonts w:ascii="Arial" w:hAnsi="Arial"/>
        </w:rPr>
      </w:pPr>
      <w:r>
        <w:rPr>
          <w:rFonts w:ascii="Arial" w:hAnsi="Arial"/>
        </w:rPr>
      </w:r>
    </w:p>
    <w:p>
      <w:pPr>
        <w:pStyle w:val="Normal"/>
        <w:spacing w:lineRule="auto" w:line="240" w:before="0" w:after="0"/>
        <w:rPr>
          <w:rFonts w:ascii="Arial" w:hAnsi="Arial"/>
        </w:rPr>
      </w:pPr>
      <w:r>
        <w:rPr>
          <w:rFonts w:ascii="Arial" w:hAnsi="Arial"/>
        </w:rPr>
      </w:r>
    </w:p>
    <w:p>
      <w:pPr>
        <w:pStyle w:val="Normal"/>
        <w:spacing w:lineRule="auto" w:line="240" w:before="0" w:after="0"/>
        <w:rPr>
          <w:rFonts w:ascii="Arial" w:hAnsi="Arial"/>
        </w:rPr>
      </w:pPr>
      <w:r>
        <w:rPr>
          <w:rFonts w:ascii="Arial" w:hAnsi="Arial"/>
        </w:rPr>
      </w:r>
    </w:p>
    <w:p>
      <w:pPr>
        <w:pStyle w:val="Normal"/>
        <w:spacing w:lineRule="auto" w:line="240" w:before="0" w:after="0"/>
        <w:rPr>
          <w:rFonts w:ascii="Arial" w:hAnsi="Arial"/>
        </w:rPr>
      </w:pPr>
      <w:r>
        <w:rPr>
          <w:rFonts w:ascii="Arial" w:hAnsi="Arial"/>
        </w:rPr>
      </w:r>
    </w:p>
    <w:p>
      <w:pPr>
        <w:pStyle w:val="Normal"/>
        <w:spacing w:lineRule="auto" w:line="240" w:before="0" w:after="0"/>
        <w:rPr>
          <w:rFonts w:ascii="Arial" w:hAnsi="Arial"/>
        </w:rPr>
      </w:pPr>
      <w:r>
        <w:rPr>
          <w:rFonts w:ascii="Arial" w:hAnsi="Arial"/>
        </w:rPr>
      </w:r>
    </w:p>
    <w:p>
      <w:pPr>
        <w:pStyle w:val="Normal"/>
        <w:spacing w:lineRule="auto" w:line="240" w:before="0" w:after="0"/>
        <w:rPr>
          <w:rFonts w:ascii="Arial" w:hAnsi="Arial"/>
        </w:rPr>
      </w:pPr>
      <w:r>
        <w:rPr>
          <w:rFonts w:ascii="Arial" w:hAnsi="Arial"/>
        </w:rPr>
      </w:r>
    </w:p>
    <w:p>
      <w:pPr>
        <w:pStyle w:val="Normal"/>
        <w:spacing w:lineRule="auto" w:line="240" w:before="0" w:after="0"/>
        <w:rPr>
          <w:rFonts w:ascii="Arial" w:hAnsi="Arial"/>
        </w:rPr>
      </w:pPr>
      <w:r>
        <w:rPr>
          <w:rFonts w:ascii="Arial" w:hAnsi="Arial"/>
        </w:rPr>
      </w:r>
    </w:p>
    <w:p>
      <w:pPr>
        <w:pStyle w:val="Normal"/>
        <w:spacing w:lineRule="auto" w:line="240" w:before="0" w:after="0"/>
        <w:rPr>
          <w:rFonts w:ascii="Arial" w:hAnsi="Arial"/>
        </w:rPr>
      </w:pPr>
      <w:r>
        <w:rPr>
          <w:rFonts w:ascii="Arial" w:hAnsi="Arial"/>
        </w:rPr>
      </w:r>
    </w:p>
    <w:p>
      <w:pPr>
        <w:pStyle w:val="Normal"/>
        <w:spacing w:lineRule="auto" w:line="240" w:before="0" w:after="0"/>
        <w:rPr>
          <w:rFonts w:ascii="Arial" w:hAnsi="Arial"/>
        </w:rPr>
      </w:pPr>
      <w:r>
        <w:rPr>
          <w:rFonts w:ascii="Arial" w:hAnsi="Arial"/>
        </w:rPr>
      </w:r>
    </w:p>
    <w:p>
      <w:pPr>
        <w:pStyle w:val="Normal"/>
        <w:spacing w:lineRule="auto" w:line="240" w:before="0" w:after="0"/>
        <w:ind w:firstLine="708"/>
        <w:jc w:val="both"/>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rPr>
      </w:pPr>
      <w:r>
        <w:rPr>
          <w:rFonts w:ascii="Arial" w:hAnsi="Arial"/>
        </w:rPr>
      </w:r>
    </w:p>
    <w:p>
      <w:pPr>
        <w:pStyle w:val="Normal"/>
        <w:spacing w:lineRule="auto" w:line="240" w:before="0" w:after="0"/>
        <w:rPr>
          <w:rFonts w:ascii="Arial" w:hAnsi="Arial"/>
        </w:rPr>
      </w:pPr>
      <w:r>
        <w:rPr>
          <w:rFonts w:ascii="Arial" w:hAnsi="Arial"/>
        </w:rPr>
      </w:r>
    </w:p>
    <w:p>
      <w:pPr>
        <w:pStyle w:val="Normal"/>
        <w:spacing w:lineRule="auto" w:line="240" w:before="0" w:after="0"/>
        <w:rPr>
          <w:rFonts w:ascii="Arial" w:hAnsi="Arial"/>
        </w:rPr>
      </w:pPr>
      <w:r>
        <w:rPr>
          <w:rFonts w:ascii="Arial" w:hAnsi="Arial"/>
        </w:rPr>
      </w:r>
    </w:p>
    <w:p>
      <w:pPr>
        <w:pStyle w:val="Normal"/>
        <w:spacing w:lineRule="auto" w:line="240" w:before="0" w:after="0"/>
        <w:rPr>
          <w:rFonts w:ascii="Arial" w:hAnsi="Arial"/>
        </w:rPr>
      </w:pPr>
      <w:r>
        <w:rPr>
          <w:rFonts w:ascii="Arial" w:hAnsi="Arial"/>
        </w:rPr>
      </w:r>
    </w:p>
    <w:p>
      <w:pPr>
        <w:pStyle w:val="Normal"/>
        <w:spacing w:lineRule="auto" w:line="240" w:before="0" w:after="0"/>
        <w:rPr>
          <w:rFonts w:ascii="Arial" w:hAnsi="Arial"/>
        </w:rPr>
      </w:pPr>
      <w:r>
        <w:rPr>
          <w:rFonts w:ascii="Arial" w:hAnsi="Arial"/>
        </w:rPr>
      </w:r>
    </w:p>
    <w:p>
      <w:pPr>
        <w:pStyle w:val="Normal"/>
        <w:spacing w:lineRule="auto" w:line="240" w:before="0" w:after="0"/>
        <w:rPr>
          <w:rFonts w:ascii="Arial" w:hAnsi="Arial"/>
        </w:rPr>
      </w:pPr>
      <w:r>
        <w:rPr>
          <w:rFonts w:ascii="Arial" w:hAnsi="Arial"/>
        </w:rPr>
      </w:r>
    </w:p>
    <w:p>
      <w:pPr>
        <w:pStyle w:val="Normal"/>
        <w:spacing w:lineRule="auto" w:line="240" w:before="0" w:after="0"/>
        <w:rPr>
          <w:rFonts w:ascii="Arial" w:hAnsi="Arial"/>
        </w:rPr>
      </w:pPr>
      <w:r>
        <w:rPr>
          <w:rFonts w:ascii="Arial" w:hAnsi="Arial"/>
        </w:rPr>
      </w:r>
    </w:p>
    <w:p>
      <w:pPr>
        <w:pStyle w:val="Normal"/>
        <w:spacing w:lineRule="auto" w:line="240" w:before="0" w:after="0"/>
        <w:rPr>
          <w:rFonts w:ascii="Arial" w:hAnsi="Arial"/>
        </w:rPr>
      </w:pPr>
      <w:r>
        <w:rPr>
          <w:rFonts w:ascii="Arial" w:hAnsi="Arial"/>
        </w:rPr>
      </w:r>
    </w:p>
    <w:p>
      <w:pPr>
        <w:pStyle w:val="Normal"/>
        <w:spacing w:lineRule="auto" w:line="240" w:before="0" w:after="0"/>
        <w:rPr>
          <w:rFonts w:ascii="Arial" w:hAnsi="Arial"/>
        </w:rPr>
      </w:pPr>
      <w:r>
        <w:rPr>
          <w:rFonts w:ascii="Arial" w:hAnsi="Arial"/>
        </w:rPr>
      </w:r>
    </w:p>
    <w:p>
      <w:pPr>
        <w:pStyle w:val="Normal"/>
        <w:spacing w:lineRule="auto" w:line="240" w:before="0" w:after="0"/>
        <w:rPr>
          <w:rFonts w:ascii="Arial" w:hAnsi="Arial"/>
        </w:rPr>
      </w:pPr>
      <w:r>
        <w:rPr>
          <w:rFonts w:ascii="Arial" w:hAnsi="Arial"/>
        </w:rPr>
      </w:r>
    </w:p>
    <w:p>
      <w:pPr>
        <w:pStyle w:val="Normal"/>
        <w:spacing w:lineRule="auto" w:line="240"/>
        <w:rPr>
          <w:sz w:val="24"/>
          <w:szCs w:val="24"/>
        </w:rPr>
      </w:pPr>
      <w:r>
        <w:rPr>
          <w:sz w:val="24"/>
          <w:szCs w:val="24"/>
        </w:rPr>
      </w:r>
    </w:p>
    <w:p>
      <w:pPr>
        <w:pStyle w:val="Normal"/>
        <w:spacing w:lineRule="auto" w:line="240"/>
        <w:rPr>
          <w:sz w:val="24"/>
          <w:szCs w:val="24"/>
        </w:rPr>
      </w:pPr>
      <w:r>
        <w:rPr>
          <w:sz w:val="24"/>
          <w:szCs w:val="24"/>
        </w:rPr>
      </w:r>
    </w:p>
    <w:p>
      <w:pPr>
        <w:pStyle w:val="Normal"/>
        <w:rPr/>
      </w:pPr>
      <w:r>
        <w:rPr/>
      </w:r>
    </w:p>
    <w:p>
      <w:pPr>
        <w:pStyle w:val="Normal"/>
        <w:rPr/>
      </w:pPr>
      <w:r>
        <w:rPr/>
      </w:r>
    </w:p>
    <w:p>
      <w:pPr>
        <w:pStyle w:val="Normal"/>
        <w:rPr/>
      </w:pPr>
      <w:r>
        <w:rPr/>
      </w:r>
    </w:p>
    <w:p>
      <w:pPr>
        <w:pStyle w:val="Normal"/>
        <w:rPr/>
      </w:pPr>
      <w:r>
        <w:rPr/>
      </w:r>
    </w:p>
    <w:p>
      <w:pPr>
        <w:sectPr>
          <w:footerReference w:type="default" r:id="rId4"/>
          <w:type w:val="continuous"/>
          <w:pgSz w:w="12240" w:h="15840"/>
          <w:pgMar w:left="1701" w:right="1701" w:header="0" w:top="1417" w:footer="708" w:bottom="1417" w:gutter="0"/>
          <w:formProt w:val="false"/>
          <w:textDirection w:val="lrTb"/>
          <w:docGrid w:type="default" w:linePitch="312" w:charSpace="4294965247"/>
        </w:sectPr>
      </w:pPr>
    </w:p>
    <w:p>
      <w:pPr>
        <w:pStyle w:val="Normal"/>
        <w:shd w:val="clear" w:color="auto" w:fill="1F4E79" w:themeFill="accent5" w:themeFillShade="80"/>
        <w:spacing w:lineRule="auto" w:line="240" w:before="0" w:after="0"/>
        <w:jc w:val="center"/>
        <w:rPr>
          <w:rFonts w:ascii="Arial" w:hAnsi="Arial" w:cs="Arial"/>
          <w:b/>
          <w:b/>
          <w:bCs/>
          <w:color w:val="FFFFFF" w:themeColor="background1"/>
          <w:sz w:val="24"/>
          <w:szCs w:val="24"/>
        </w:rPr>
      </w:pPr>
      <w:r>
        <w:rPr>
          <w:rFonts w:cs="Arial" w:ascii="Arial" w:hAnsi="Arial"/>
          <w:b/>
          <w:bCs/>
          <w:color w:val="FFFFFF" w:themeColor="background1"/>
          <w:sz w:val="24"/>
          <w:szCs w:val="24"/>
        </w:rPr>
        <w:t>RESUMEN EJECUTIVO</w:t>
      </w:r>
    </w:p>
    <w:p>
      <w:pPr>
        <w:pStyle w:val="Normal"/>
        <w:spacing w:lineRule="auto" w:line="240" w:before="0" w:after="0"/>
        <w:jc w:val="center"/>
        <w:rPr>
          <w:rFonts w:ascii="Arial" w:hAnsi="Arial" w:cs="Arial"/>
          <w:color w:val="BFBFBF" w:themeColor="background1" w:themeShade="bf"/>
          <w:sz w:val="20"/>
          <w:szCs w:val="20"/>
        </w:rPr>
      </w:pPr>
      <w:r>
        <w:rPr>
          <w:rFonts w:cs="Arial" w:ascii="Arial" w:hAnsi="Arial"/>
          <w:color w:val="BFBFBF" w:themeColor="background1" w:themeShade="bf"/>
          <w:sz w:val="24"/>
          <w:szCs w:val="24"/>
        </w:rPr>
        <w:t>(Desglose de las principales acciones realizadas en el 2020 que considere de especial trascendencia)</w:t>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jc w:val="both"/>
        <w:rPr>
          <w:rFonts w:ascii="Arial" w:hAnsi="Arial" w:cs="Arial"/>
          <w:sz w:val="24"/>
          <w:szCs w:val="24"/>
        </w:rPr>
      </w:pPr>
      <w:r>
        <w:rPr>
          <w:rFonts w:cs="Arial" w:ascii="Arial" w:hAnsi="Arial"/>
          <w:sz w:val="24"/>
          <w:szCs w:val="24"/>
        </w:rPr>
        <w:t xml:space="preserve">     </w:t>
      </w:r>
      <w:r>
        <w:rPr>
          <w:rFonts w:cs="Arial" w:ascii="Arial" w:hAnsi="Arial"/>
          <w:sz w:val="24"/>
          <w:szCs w:val="24"/>
        </w:rPr>
        <w:t>El Programa Hacia Cero Papel ha venido realizando, a través de sus diferentes equipos que la conforman según ámbito (Administrativo, Jurisdiccional, Auxiliar de Justicia: Organismo de Investigación Judicial, Ministerio Público y Defensa Pública), una serie de acciones que contribuyen a mejorar en gran medida el acceso a la justicia y la tutela efectiva de una justicia pronta y cumplida, esto a través de la eliminación progresiva de formalismos excesivos e innecesarios en la tramitación de los procesos (administrativos y jurisdiccionales), que permita la reducción del uso del papel y la maximización de los recursos tecnológicos. Las principales acciones realizadas durante el 2020 por parte de los equipos cero papel:</w:t>
      </w:r>
    </w:p>
    <w:p>
      <w:pPr>
        <w:pStyle w:val="Normal"/>
        <w:spacing w:lineRule="auto" w:line="240" w:before="0" w:after="160"/>
        <w:contextualSpacing/>
        <w:jc w:val="both"/>
        <w:rPr>
          <w:rFonts w:ascii="Arial" w:hAnsi="Arial" w:cs="Arial"/>
          <w:b/>
          <w:b/>
          <w:sz w:val="24"/>
          <w:szCs w:val="24"/>
          <w:u w:val="single"/>
        </w:rPr>
      </w:pPr>
      <w:r>
        <w:rPr>
          <w:rFonts w:cs="Arial" w:ascii="Arial" w:hAnsi="Arial"/>
          <w:b/>
          <w:sz w:val="24"/>
          <w:szCs w:val="24"/>
          <w:u w:val="single"/>
        </w:rPr>
      </w:r>
    </w:p>
    <w:p>
      <w:pPr>
        <w:pStyle w:val="Normal"/>
        <w:spacing w:lineRule="auto" w:line="240" w:before="0" w:after="160"/>
        <w:contextualSpacing/>
        <w:jc w:val="both"/>
        <w:rPr>
          <w:rFonts w:ascii="Arial" w:hAnsi="Arial" w:cs="Arial"/>
          <w:b/>
          <w:b/>
          <w:sz w:val="24"/>
          <w:szCs w:val="24"/>
          <w:u w:val="single"/>
        </w:rPr>
      </w:pPr>
      <w:r>
        <w:rPr>
          <w:rFonts w:cs="Arial" w:ascii="Arial" w:hAnsi="Arial"/>
          <w:b/>
          <w:sz w:val="24"/>
          <w:szCs w:val="24"/>
          <w:u w:val="none"/>
        </w:rPr>
        <w:t xml:space="preserve">         </w:t>
      </w:r>
      <w:r>
        <w:rPr>
          <w:rFonts w:cs="Arial" w:ascii="Arial" w:hAnsi="Arial"/>
          <w:b/>
          <w:sz w:val="24"/>
          <w:szCs w:val="24"/>
          <w:u w:val="single"/>
        </w:rPr>
        <w:t>Ámbito Administrativo:</w:t>
      </w:r>
    </w:p>
    <w:p>
      <w:pPr>
        <w:pStyle w:val="Normal"/>
        <w:spacing w:lineRule="auto" w:line="240" w:before="0" w:after="160"/>
        <w:contextualSpacing/>
        <w:jc w:val="both"/>
        <w:rPr>
          <w:rFonts w:ascii="Arial" w:hAnsi="Arial" w:cs="Arial"/>
          <w:b/>
          <w:b/>
          <w:sz w:val="24"/>
          <w:szCs w:val="24"/>
          <w:u w:val="single"/>
        </w:rPr>
      </w:pPr>
      <w:r>
        <w:rPr>
          <w:rFonts w:cs="Arial" w:ascii="Arial" w:hAnsi="Arial"/>
          <w:b/>
          <w:sz w:val="24"/>
          <w:szCs w:val="24"/>
          <w:u w:val="single"/>
        </w:rPr>
      </w:r>
    </w:p>
    <w:p>
      <w:pPr>
        <w:pStyle w:val="ListParagraph"/>
        <w:spacing w:lineRule="auto" w:line="240"/>
        <w:ind w:left="708" w:hanging="0"/>
        <w:rPr>
          <w:rFonts w:ascii="Arial" w:hAnsi="Arial" w:cs="Arial"/>
          <w:b/>
          <w:b/>
          <w:sz w:val="24"/>
          <w:szCs w:val="24"/>
          <w:u w:val="single"/>
        </w:rPr>
      </w:pPr>
      <w:r>
        <w:rPr>
          <w:rFonts w:ascii="Arial" w:hAnsi="Arial"/>
          <w:sz w:val="24"/>
          <w:szCs w:val="24"/>
        </w:rPr>
        <w:t xml:space="preserve">- </w:t>
      </w:r>
      <w:r>
        <w:rPr>
          <w:rFonts w:ascii="Arial" w:hAnsi="Arial"/>
          <w:b/>
          <w:bCs/>
          <w:sz w:val="24"/>
          <w:szCs w:val="24"/>
        </w:rPr>
        <w:t xml:space="preserve">Implementación del sistema de control vehícular (SICOVE) en las Administraciones Regionales: </w:t>
      </w:r>
      <w:r>
        <w:rPr>
          <w:rFonts w:ascii="Arial" w:hAnsi="Arial"/>
          <w:b w:val="false"/>
          <w:bCs w:val="false"/>
          <w:sz w:val="24"/>
          <w:szCs w:val="24"/>
        </w:rPr>
        <w:t>A</w:t>
      </w:r>
      <w:r>
        <w:rPr>
          <w:rFonts w:cs="Arial" w:ascii="Arial" w:hAnsi="Arial"/>
          <w:b w:val="false"/>
          <w:bCs w:val="false"/>
          <w:sz w:val="24"/>
          <w:szCs w:val="24"/>
          <w:lang w:val="es-ES"/>
        </w:rPr>
        <w:t>l registrar en el SICOVE las solicitudes de vehículo (para el servicio de transporte que brindan las Administraciones Regionales), se permitirá eliminar el uso del formulario físico F90, estandarizar y aprovechar los medios tecnológicos para tener datos fidedignos y disminuir el consumo de papel.</w:t>
      </w:r>
    </w:p>
    <w:p>
      <w:pPr>
        <w:pStyle w:val="ListParagraph"/>
        <w:spacing w:lineRule="auto" w:line="240"/>
        <w:ind w:left="708" w:hanging="0"/>
        <w:rPr>
          <w:rFonts w:ascii="Arial" w:hAnsi="Arial" w:cs="Arial"/>
          <w:b/>
          <w:b/>
          <w:sz w:val="24"/>
          <w:szCs w:val="24"/>
          <w:u w:val="single"/>
        </w:rPr>
      </w:pPr>
      <w:r>
        <w:rPr>
          <w:rFonts w:cs="Arial" w:ascii="Arial" w:hAnsi="Arial"/>
          <w:b w:val="false"/>
          <w:bCs w:val="false"/>
          <w:sz w:val="24"/>
          <w:szCs w:val="24"/>
          <w:lang w:val="es-ES"/>
        </w:rPr>
        <w:t xml:space="preserve">- </w:t>
      </w:r>
      <w:r>
        <w:rPr>
          <w:rFonts w:cs="Arial" w:ascii="Arial" w:hAnsi="Arial"/>
          <w:b/>
          <w:bCs/>
          <w:sz w:val="24"/>
          <w:szCs w:val="24"/>
          <w:lang w:val="es-ES"/>
        </w:rPr>
        <w:t xml:space="preserve">Implementación del Sistema de Vehículos Decomisados en las Administraciones Regionales: </w:t>
      </w:r>
      <w:r>
        <w:rPr>
          <w:rFonts w:cs="Arial" w:ascii="Arial" w:hAnsi="Arial"/>
          <w:b w:val="false"/>
          <w:bCs w:val="false"/>
          <w:sz w:val="24"/>
          <w:szCs w:val="24"/>
          <w:lang w:val="es-ES"/>
        </w:rPr>
        <w:t>El Programa de Vehículos Decomisados (el cual está a cargo de la Dirección Ejecutiva),  además de mejorar el control de estos vehículos, se permitirá contar con expedientes electrónicos de cada uno de estos bienes que se encuentran en custodia de autoridades judiciales, por ser parte de procesos en trámite en la institución.</w:t>
      </w:r>
    </w:p>
    <w:p>
      <w:pPr>
        <w:pStyle w:val="ListParagraph"/>
        <w:spacing w:lineRule="auto" w:line="240"/>
        <w:ind w:left="708" w:hanging="0"/>
        <w:rPr>
          <w:rFonts w:ascii="Arial" w:hAnsi="Arial" w:cs="Arial"/>
          <w:b/>
          <w:b/>
          <w:sz w:val="24"/>
          <w:szCs w:val="24"/>
          <w:u w:val="single"/>
        </w:rPr>
      </w:pPr>
      <w:r>
        <w:rPr>
          <w:rFonts w:cs="Arial" w:ascii="Arial" w:hAnsi="Arial"/>
          <w:b w:val="false"/>
          <w:bCs w:val="false"/>
          <w:sz w:val="24"/>
          <w:szCs w:val="24"/>
          <w:lang w:val="es-ES"/>
        </w:rPr>
        <w:t xml:space="preserve">- </w:t>
      </w:r>
      <w:r>
        <w:rPr>
          <w:rFonts w:cs="Arial" w:ascii="Arial" w:hAnsi="Arial"/>
          <w:b/>
          <w:bCs/>
          <w:sz w:val="24"/>
          <w:szCs w:val="24"/>
          <w:lang w:val="es-ES"/>
        </w:rPr>
        <w:t>Implementación del Sistema Integrado de Correspondencia en las Administraciones Regionales:</w:t>
      </w:r>
      <w:r>
        <w:rPr>
          <w:rFonts w:cs="Arial" w:ascii="Arial" w:hAnsi="Arial"/>
          <w:b w:val="false"/>
          <w:bCs w:val="false"/>
          <w:sz w:val="24"/>
          <w:szCs w:val="24"/>
          <w:lang w:val="es-ES"/>
        </w:rPr>
        <w:t>Como parte de las políticas para la implementación del “Proyecto Cero Papel” en el Poder Judicial, la Dirección Ejecutiva se ha unido a este esfuerzo para brindarle a las Administraciones Regionales capacitación en el uso de la herramienta tecnológica del Sistema Integrado de Correspondencia Electrónica (SICE), el cual permite incluir en forma electrónica la documentación que se recibe en las oficias y así evitar el gasto innecesario de papel. Con este sistema se pretende eliminar en gran medida la impresión de papel, administrar los documentos de forma eficiente, centralizar el almacenamiento de la documentación, lograr un mayor control y brindar</w:t>
      </w:r>
      <w:r>
        <w:rPr>
          <w:rFonts w:cs="Arial" w:ascii="Arial" w:hAnsi="Arial"/>
          <w:b w:val="false"/>
          <w:bCs w:val="false"/>
          <w:sz w:val="24"/>
          <w:szCs w:val="24"/>
          <w:lang w:val="es-ES" w:eastAsia="es-CR"/>
        </w:rPr>
        <w:t xml:space="preserve"> </w:t>
      </w:r>
      <w:r>
        <w:rPr>
          <w:rFonts w:cs="Arial" w:ascii="Arial" w:hAnsi="Arial"/>
          <w:b w:val="false"/>
          <w:bCs w:val="false"/>
          <w:sz w:val="24"/>
          <w:szCs w:val="24"/>
          <w:lang w:val="es-ES"/>
        </w:rPr>
        <w:t>un mejor servicio a las personas usuarias internos y externas, sobre el trámite de las gestiones, informes y comunicaciones que se reciben y tramitan en las Administraciones Regionales.</w:t>
      </w:r>
    </w:p>
    <w:p>
      <w:pPr>
        <w:pStyle w:val="ListParagraph"/>
        <w:spacing w:lineRule="auto" w:line="240"/>
        <w:ind w:left="708" w:hanging="0"/>
        <w:rPr>
          <w:rFonts w:ascii="Arial" w:hAnsi="Arial" w:cs="Arial"/>
          <w:b/>
          <w:b/>
          <w:sz w:val="24"/>
          <w:szCs w:val="24"/>
          <w:u w:val="single"/>
        </w:rPr>
      </w:pPr>
      <w:r>
        <w:rPr>
          <w:rFonts w:cs="Arial" w:ascii="Arial" w:hAnsi="Arial"/>
          <w:b w:val="false"/>
          <w:bCs w:val="false"/>
          <w:sz w:val="24"/>
          <w:szCs w:val="24"/>
          <w:lang w:val="es-ES"/>
        </w:rPr>
        <w:t>-</w:t>
      </w:r>
      <w:r>
        <w:rPr>
          <w:rFonts w:cs="Arial" w:ascii="Arial" w:hAnsi="Arial"/>
          <w:b/>
          <w:bCs/>
          <w:sz w:val="24"/>
          <w:szCs w:val="24"/>
          <w:lang w:val="es-ES"/>
        </w:rPr>
        <w:t>Ampliación del Sistema de Asistencia Electrónica Institucional (</w:t>
      </w:r>
      <w:r>
        <w:rPr>
          <w:rFonts w:cs="Arial" w:ascii="Arial" w:hAnsi="Arial"/>
          <w:b/>
          <w:bCs/>
          <w:sz w:val="24"/>
          <w:szCs w:val="24"/>
          <w:lang w:val="es-ES" w:eastAsia="es-CR"/>
        </w:rPr>
        <w:t>SAEI):</w:t>
      </w:r>
      <w:r>
        <w:rPr>
          <w:rFonts w:cs="Arial" w:ascii="Arial" w:hAnsi="Arial"/>
          <w:b w:val="false"/>
          <w:bCs w:val="false"/>
          <w:sz w:val="24"/>
          <w:szCs w:val="24"/>
          <w:lang w:val="es-ES" w:eastAsia="es-CR"/>
        </w:rPr>
        <w:t xml:space="preserve"> Esta es una herramienta electrónica que se ha instalado en la Institución de forma paulatina en diferentes Circuitos Judiciales, con la cual se permite contar con registros electrónicos de la asistencia del personal judicial. Además, entre los beneficios que contempla, se permite un ahorro importante de papel, dado que los registros de asistencia que se llevaban de forma manual y en papel, ahora se llevan completamente en forma electrónica en las localidades donde se han implementado. Este sistema ha venido en expansión desde el año 2017 y a la fecha se cuenta con 189 dispositivos instalados en todo el país y </w:t>
      </w:r>
      <w:r>
        <w:rPr>
          <w:rFonts w:cs="Arial" w:ascii="Arial" w:hAnsi="Arial"/>
          <w:b/>
          <w:bCs/>
          <w:sz w:val="24"/>
          <w:szCs w:val="24"/>
          <w:lang w:val="es-ES"/>
        </w:rPr>
        <w:t>10.307 personas carnetizadas (para su registro en el sistema)</w:t>
      </w:r>
      <w:r>
        <w:rPr>
          <w:rFonts w:cs="Arial" w:ascii="Arial" w:hAnsi="Arial"/>
          <w:b w:val="false"/>
          <w:bCs w:val="false"/>
          <w:sz w:val="24"/>
          <w:szCs w:val="24"/>
          <w:lang w:val="es-ES" w:eastAsia="es-CR"/>
        </w:rPr>
        <w:t xml:space="preserve">. Para el año 2020, el sistema agregó en esta lista al personal de la Ciudad Judicial (abarca a 752 personas) y los edificios de Tribunales de Justicia de Osa (80 personas) y Jicaral (45 personas). </w:t>
      </w:r>
    </w:p>
    <w:p>
      <w:pPr>
        <w:pStyle w:val="ListParagraph"/>
        <w:spacing w:lineRule="auto" w:line="240"/>
        <w:ind w:left="708" w:hanging="0"/>
        <w:rPr>
          <w:rFonts w:ascii="Arial" w:hAnsi="Arial" w:cs="Arial"/>
          <w:b/>
          <w:b/>
          <w:sz w:val="24"/>
          <w:szCs w:val="24"/>
          <w:u w:val="single"/>
        </w:rPr>
      </w:pPr>
      <w:r>
        <w:rPr>
          <w:rFonts w:cs="Arial" w:ascii="Arial" w:hAnsi="Arial"/>
          <w:b w:val="false"/>
          <w:bCs w:val="false"/>
          <w:sz w:val="24"/>
          <w:szCs w:val="24"/>
          <w:lang w:val="es-ES" w:eastAsia="es-CR"/>
        </w:rPr>
        <w:t>-</w:t>
      </w:r>
      <w:r>
        <w:rPr>
          <w:rFonts w:cs="Arial" w:ascii="Arial" w:hAnsi="Arial"/>
          <w:b/>
          <w:bCs/>
          <w:sz w:val="24"/>
          <w:szCs w:val="24"/>
          <w:lang w:val="es-ES" w:eastAsia="es-CR"/>
        </w:rPr>
        <w:t>Certificaciones de Antecedentes Penales de manera electrónica:</w:t>
      </w:r>
      <w:r>
        <w:rPr>
          <w:rFonts w:cs="Arial" w:ascii="Arial" w:hAnsi="Arial"/>
          <w:b w:val="false"/>
          <w:bCs w:val="false"/>
          <w:sz w:val="24"/>
          <w:szCs w:val="24"/>
          <w:lang w:val="es-ES" w:eastAsia="es-CR"/>
        </w:rPr>
        <w:t xml:space="preserve"> La Dirección Ejecutiva, a través del Registro Judicial, logró para este año 2020 aumentar la emisión de certificaciones de antecedentes penales de manera digital, como repuesta ante la pandemia para mantener el servicio a la ciudadanía. El incremento en la entrega de certificaciones digitales con respecto a octubre del año 2020 (comparado con el mismo periodo de 2019) revela un incremento absoluto de 74.307 certificaciones para el año 2020, que corresponde a un aumento de 292%. Lo anterior representa para el Poder Judicial una mejora en el servicio a la vez que un significativo ahorro en el consumo de papel.</w:t>
      </w:r>
    </w:p>
    <w:p>
      <w:pPr>
        <w:pStyle w:val="ListParagraph"/>
        <w:spacing w:lineRule="auto" w:line="240"/>
        <w:ind w:left="708" w:hanging="0"/>
        <w:rPr>
          <w:rFonts w:ascii="Arial" w:hAnsi="Arial" w:cs="Arial"/>
          <w:b/>
          <w:b/>
          <w:sz w:val="24"/>
          <w:szCs w:val="24"/>
          <w:u w:val="single"/>
        </w:rPr>
      </w:pPr>
      <w:r>
        <w:rPr>
          <w:rFonts w:cs="Arial" w:ascii="Arial" w:hAnsi="Arial"/>
          <w:b w:val="false"/>
          <w:bCs w:val="false"/>
          <w:sz w:val="24"/>
          <w:szCs w:val="24"/>
          <w:lang w:val="es-ES" w:eastAsia="es-CR"/>
        </w:rPr>
        <w:t>-</w:t>
      </w:r>
      <w:r>
        <w:rPr>
          <w:rFonts w:cs="Arial" w:ascii="Arial" w:hAnsi="Arial"/>
          <w:b/>
          <w:bCs/>
          <w:sz w:val="24"/>
          <w:szCs w:val="24"/>
          <w:lang w:val="es-ES" w:eastAsia="es-CR"/>
        </w:rPr>
        <w:t>Recepción de facturas de manera electrónica:</w:t>
      </w:r>
      <w:r>
        <w:rPr>
          <w:rFonts w:cs="Arial" w:ascii="Arial" w:hAnsi="Arial"/>
          <w:b w:val="false"/>
          <w:bCs w:val="false"/>
          <w:sz w:val="24"/>
          <w:szCs w:val="24"/>
          <w:lang w:val="es-ES" w:eastAsia="es-CR"/>
        </w:rPr>
        <w:t xml:space="preserve"> Para el año 2020, el Departamento Financiero Contable adoptó las medidas necesarias para que las oficinas que tramitan las Actas de Recepción de Bienes y Servicios y la correspondiente factura para el pago a proveedores, adjunten las facturas digitalizadas con el respectivo visto bueno de quien recibe el bien o servicio en la pantalla del SIGA-PJ denominada </w:t>
      </w:r>
      <w:r>
        <w:rPr>
          <w:rFonts w:cs="Arial" w:ascii="Arial" w:hAnsi="Arial"/>
          <w:b w:val="false"/>
          <w:bCs w:val="false"/>
          <w:i/>
          <w:iCs/>
          <w:sz w:val="24"/>
          <w:szCs w:val="24"/>
          <w:lang w:val="es-ES" w:eastAsia="es-CR"/>
        </w:rPr>
        <w:t xml:space="preserve">“Mantenimiento del Acta de Recibo creada por Pedidos”. </w:t>
      </w:r>
      <w:r>
        <w:rPr>
          <w:rFonts w:cs="Arial" w:ascii="Arial" w:hAnsi="Arial"/>
          <w:b w:val="false"/>
          <w:bCs w:val="false"/>
          <w:sz w:val="24"/>
          <w:szCs w:val="24"/>
          <w:lang w:val="es-ES" w:eastAsia="es-CR"/>
        </w:rPr>
        <w:t>De esta manera, el proceso de trámite de facturas para pagos, se realiza de manera electrónica.</w:t>
      </w:r>
    </w:p>
    <w:p>
      <w:pPr>
        <w:pStyle w:val="ListParagraph"/>
        <w:spacing w:lineRule="auto" w:line="240"/>
        <w:ind w:left="708" w:hanging="0"/>
        <w:rPr>
          <w:rFonts w:ascii="Arial" w:hAnsi="Arial" w:cs="Arial"/>
          <w:b/>
          <w:b/>
          <w:sz w:val="24"/>
          <w:szCs w:val="24"/>
          <w:u w:val="single"/>
        </w:rPr>
      </w:pPr>
      <w:r>
        <w:rPr>
          <w:rFonts w:cs="Arial" w:ascii="Arial" w:hAnsi="Arial"/>
          <w:b/>
          <w:bCs/>
          <w:sz w:val="24"/>
          <w:szCs w:val="24"/>
          <w:lang w:val="es-ES" w:eastAsia="es-CR"/>
        </w:rPr>
        <w:t>-Implementación de la oferta electrónica en los procedimientos de contratación:</w:t>
      </w:r>
      <w:r>
        <w:rPr>
          <w:rFonts w:cs="Arial" w:ascii="Arial" w:hAnsi="Arial"/>
          <w:b w:val="false"/>
          <w:bCs w:val="false"/>
          <w:sz w:val="24"/>
          <w:szCs w:val="24"/>
          <w:lang w:val="es-ES" w:eastAsia="es-CR"/>
        </w:rPr>
        <w:t xml:space="preserve"> El Departamento de Proveeduría implementó desde hace varios años atrás, la oferta electrónica en los expedientes que se tramitan en los Subprocesos de Compras Directas y Compras Menores, con la finalidad de hacer más ágil el proceso de contratación y recortar los tiempos en este tipo de adquisiciones. Esta actividad es ordinaria y se encuentra a cargo de la Unidad de Apoyo a los Sistemas Informáticos del Departamento de Proveeduría, con una atención permanente de los representantes de las empresas ofertantes, con la finalidad de capacitarles en el uso de esta herramienta y poder facilitar su aprendizaje, así como la colaboración en cuanto a la sostenibilidad del Sistema de Oferta Electrónica. De la cantidad de procedimientos recibidos al 30 de setiembre de 2020, se tiene que en Compras Menores un 98,12% de las contrataciones fueron tramitadas mediante Oferta Electrónica, mientras que en Compras Directas el 90,11% se gestionaron bajo la modalidad antes mencionada y Licitaciones un 32,76%. Cabe indicar que en este último subproceso, la oferta electrónica se implementó hasta el mes de agosto del año 2020. </w:t>
      </w:r>
    </w:p>
    <w:p>
      <w:pPr>
        <w:pStyle w:val="ListParagraph"/>
        <w:spacing w:lineRule="auto" w:line="240"/>
        <w:ind w:left="708" w:hanging="0"/>
        <w:rPr>
          <w:rFonts w:ascii="Arial" w:hAnsi="Arial" w:cs="Arial"/>
          <w:b/>
          <w:b/>
          <w:sz w:val="24"/>
          <w:szCs w:val="24"/>
          <w:u w:val="single"/>
        </w:rPr>
      </w:pPr>
      <w:r>
        <w:rPr>
          <w:rFonts w:cs="Arial" w:ascii="Arial" w:hAnsi="Arial"/>
          <w:b w:val="false"/>
          <w:bCs w:val="false"/>
          <w:sz w:val="24"/>
          <w:szCs w:val="24"/>
          <w:lang w:val="es-ES" w:eastAsia="es-CR"/>
        </w:rPr>
        <w:t>Finalmente, es importante indicar que como parte de los procesos de adopción de tecnologías para mejorar los servicios judiciales, a la vez que se potencializa el usos de sistemas informáticos, tal como el Escritorio Virtual en los despachos judiciales, la Dirección Ejecutiva ha gestionado en conjunto con la Dirección de Tecnología de Información y el Departamento de Proveeduría la entrega de los siguientes equipos de cómputo, los cuales están destinados al uso de los medios electrónicos en los trámites judiciales:</w:t>
      </w:r>
    </w:p>
    <w:p>
      <w:pPr>
        <w:pStyle w:val="ListParagraph"/>
        <w:widowControl w:val="false"/>
        <w:bidi w:val="0"/>
        <w:spacing w:lineRule="auto" w:line="240" w:before="0" w:after="0"/>
        <w:ind w:left="0" w:right="57" w:hanging="0"/>
        <w:jc w:val="both"/>
        <w:rPr>
          <w:rFonts w:ascii="Arial" w:hAnsi="Arial" w:cs="Arial"/>
          <w:b/>
          <w:b/>
          <w:sz w:val="24"/>
          <w:szCs w:val="24"/>
          <w:u w:val="single"/>
        </w:rPr>
      </w:pPr>
      <w:r>
        <w:rPr>
          <w:rFonts w:eastAsia="Times New Roman" w:cs="Arial" w:ascii="Arial" w:hAnsi="Arial"/>
          <w:b w:val="false"/>
          <w:bCs w:val="false"/>
          <w:sz w:val="24"/>
          <w:szCs w:val="24"/>
          <w:lang w:val="es-ES" w:eastAsia="es-CR"/>
        </w:rPr>
        <w:t xml:space="preserve">-1102 computadoras portátiles </w:t>
      </w:r>
    </w:p>
    <w:p>
      <w:pPr>
        <w:pStyle w:val="ListParagraph"/>
        <w:numPr>
          <w:ilvl w:val="0"/>
          <w:numId w:val="0"/>
        </w:numPr>
        <w:spacing w:lineRule="auto" w:line="240" w:before="0" w:after="0"/>
        <w:ind w:left="723" w:right="-567" w:hanging="0"/>
        <w:contextualSpacing/>
        <w:jc w:val="both"/>
        <w:rPr>
          <w:rFonts w:ascii="Arial" w:hAnsi="Arial" w:eastAsia="Times New Roman" w:cs="Arial"/>
          <w:sz w:val="24"/>
          <w:szCs w:val="24"/>
          <w:lang w:eastAsia="es-CR"/>
        </w:rPr>
      </w:pPr>
      <w:r>
        <w:rPr>
          <w:rFonts w:eastAsia="Times New Roman" w:cs="Arial" w:ascii="Arial" w:hAnsi="Arial"/>
          <w:sz w:val="24"/>
          <w:szCs w:val="24"/>
          <w:lang w:eastAsia="es-CR"/>
        </w:rPr>
        <w:t>-88 monitores adicionales</w:t>
      </w:r>
    </w:p>
    <w:p>
      <w:pPr>
        <w:pStyle w:val="ListParagraph"/>
        <w:widowControl w:val="false"/>
        <w:bidi w:val="0"/>
        <w:spacing w:lineRule="auto" w:line="240" w:before="0" w:after="0"/>
        <w:ind w:left="0" w:right="57" w:hanging="0"/>
        <w:jc w:val="both"/>
        <w:rPr>
          <w:rFonts w:ascii="Arial" w:hAnsi="Arial" w:cs="Arial"/>
          <w:b/>
          <w:b/>
          <w:sz w:val="24"/>
          <w:szCs w:val="24"/>
          <w:u w:val="single"/>
        </w:rPr>
      </w:pPr>
      <w:r>
        <w:rPr>
          <w:rFonts w:eastAsia="Times New Roman" w:cs="Arial" w:ascii="Arial" w:hAnsi="Arial"/>
          <w:b w:val="false"/>
          <w:bCs w:val="false"/>
          <w:sz w:val="24"/>
          <w:szCs w:val="24"/>
          <w:lang w:val="es-ES" w:eastAsia="es-CR"/>
        </w:rPr>
        <w:t>- 21 nuevos escáneres a despachos judiciales</w:t>
      </w:r>
    </w:p>
    <w:p>
      <w:pPr>
        <w:pStyle w:val="ListParagraph"/>
        <w:widowControl w:val="false"/>
        <w:bidi w:val="0"/>
        <w:spacing w:lineRule="auto" w:line="240" w:before="0" w:after="0"/>
        <w:ind w:left="0" w:right="57" w:hanging="0"/>
        <w:jc w:val="both"/>
        <w:rPr>
          <w:rFonts w:ascii="Arial" w:hAnsi="Arial" w:cs="Arial"/>
          <w:b/>
          <w:b/>
          <w:sz w:val="24"/>
          <w:szCs w:val="24"/>
          <w:u w:val="single"/>
        </w:rPr>
      </w:pPr>
      <w:r>
        <w:rPr>
          <w:rFonts w:eastAsia="Times New Roman" w:cs="Arial" w:ascii="Arial" w:hAnsi="Arial"/>
          <w:b/>
          <w:bCs/>
          <w:sz w:val="24"/>
          <w:szCs w:val="24"/>
          <w:lang w:val="es-ES" w:eastAsia="es-CR"/>
        </w:rPr>
        <w:t>Otros datos importantes que monitorea la Dirección Ejecutiva:</w:t>
      </w:r>
    </w:p>
    <w:p>
      <w:pPr>
        <w:pStyle w:val="ListParagraph"/>
        <w:widowControl w:val="false"/>
        <w:bidi w:val="0"/>
        <w:spacing w:lineRule="auto" w:line="240" w:before="0" w:after="0"/>
        <w:ind w:left="0" w:right="57" w:hanging="0"/>
        <w:jc w:val="both"/>
        <w:rPr>
          <w:rFonts w:ascii="Arial" w:hAnsi="Arial" w:cs="Arial"/>
          <w:b/>
          <w:b/>
          <w:sz w:val="24"/>
          <w:szCs w:val="24"/>
          <w:u w:val="single"/>
        </w:rPr>
      </w:pPr>
      <w:r>
        <w:rPr>
          <w:rFonts w:cs="Arial" w:ascii="Arial" w:hAnsi="Arial"/>
          <w:sz w:val="24"/>
          <w:szCs w:val="24"/>
          <w:lang w:val="es-CR"/>
        </w:rPr>
        <w:t>- Para el I semestre de 2020 se registró un consumo total de 612.161 fotocopias, que en términos económicos representa un costo de ¢9.408.914.57.</w:t>
      </w:r>
    </w:p>
    <w:p>
      <w:pPr>
        <w:pStyle w:val="ListParagraph"/>
        <w:widowControl w:val="false"/>
        <w:bidi w:val="0"/>
        <w:spacing w:lineRule="auto" w:line="240" w:before="0" w:after="0"/>
        <w:ind w:left="0" w:right="57" w:hanging="0"/>
        <w:jc w:val="both"/>
        <w:rPr>
          <w:rFonts w:ascii="Arial" w:hAnsi="Arial" w:cs="Arial"/>
          <w:b/>
          <w:b/>
          <w:sz w:val="24"/>
          <w:szCs w:val="24"/>
          <w:u w:val="single"/>
        </w:rPr>
      </w:pPr>
      <w:r>
        <w:rPr>
          <w:rFonts w:cs="Arial" w:ascii="Arial" w:hAnsi="Arial"/>
          <w:sz w:val="24"/>
          <w:szCs w:val="24"/>
          <w:lang w:val="es-CR"/>
        </w:rPr>
        <w:t>- En términos de consumo, el Ámbito Auxiliar de Justicia es el que presenta el mayor valor, siendo de 64%; mientras que el Ámbito Administrativo consume solo un 1% de las fotocopias.</w:t>
      </w:r>
    </w:p>
    <w:p>
      <w:pPr>
        <w:pStyle w:val="ListParagraph"/>
        <w:widowControl w:val="false"/>
        <w:bidi w:val="0"/>
        <w:spacing w:lineRule="auto" w:line="240" w:before="0" w:after="0"/>
        <w:ind w:left="0" w:right="57" w:hanging="0"/>
        <w:jc w:val="both"/>
        <w:rPr>
          <w:rFonts w:ascii="Arial" w:hAnsi="Arial" w:cs="Arial"/>
          <w:b/>
          <w:b/>
          <w:sz w:val="24"/>
          <w:szCs w:val="24"/>
          <w:u w:val="single"/>
        </w:rPr>
      </w:pPr>
      <w:r>
        <w:rPr>
          <w:rFonts w:cs="Arial" w:ascii="Arial" w:hAnsi="Arial"/>
          <w:sz w:val="24"/>
          <w:szCs w:val="24"/>
          <w:lang w:val="es-CR"/>
        </w:rPr>
        <w:t>- En términos comparativos, con respecto al II semestre de 2019, se registró ahorro de 307.298 fotocopias, que se traducen en ¢ 4.723.170,26. De este ahorro, el mejor desempeño lo presenta la Defensa Pública, quien reportó 138.807 con respecto al semestre anterior.</w:t>
      </w:r>
    </w:p>
    <w:p>
      <w:pPr>
        <w:pStyle w:val="ListParagraph"/>
        <w:widowControl w:val="false"/>
        <w:bidi w:val="0"/>
        <w:spacing w:lineRule="auto" w:line="240" w:before="0" w:after="0"/>
        <w:ind w:left="0" w:right="57" w:hanging="0"/>
        <w:jc w:val="both"/>
        <w:rPr>
          <w:rFonts w:ascii="Arial" w:hAnsi="Arial" w:cs="Arial"/>
          <w:b/>
          <w:b/>
          <w:sz w:val="24"/>
          <w:szCs w:val="24"/>
          <w:u w:val="single"/>
        </w:rPr>
      </w:pPr>
      <w:r>
        <w:rPr>
          <w:rFonts w:cs="Arial" w:ascii="Arial" w:hAnsi="Arial"/>
          <w:sz w:val="24"/>
          <w:szCs w:val="24"/>
          <w:lang w:val="es-CR"/>
        </w:rPr>
        <w:t>- En cuanto al consumo de papel durante el I trimestre de 2020, en los centros de impresión se consumieron 5.783 resmas de papel, que representan un monto de ¢25.443.453,20.</w:t>
      </w:r>
    </w:p>
    <w:p>
      <w:pPr>
        <w:pStyle w:val="ListParagraph"/>
        <w:widowControl w:val="false"/>
        <w:bidi w:val="0"/>
        <w:spacing w:lineRule="auto" w:line="240" w:before="0" w:after="0"/>
        <w:ind w:left="0" w:right="57" w:hanging="0"/>
        <w:jc w:val="both"/>
        <w:rPr>
          <w:rFonts w:ascii="Arial" w:hAnsi="Arial" w:cs="Arial"/>
          <w:b/>
          <w:b/>
          <w:sz w:val="24"/>
          <w:szCs w:val="24"/>
          <w:u w:val="single"/>
        </w:rPr>
      </w:pPr>
      <w:r>
        <w:rPr>
          <w:rFonts w:cs="Arial" w:ascii="Arial" w:hAnsi="Arial"/>
          <w:sz w:val="24"/>
          <w:szCs w:val="24"/>
          <w:lang w:val="es-CR"/>
        </w:rPr>
        <w:t>- En términos comparativos se tiene que del II semestre de 2019 al I semestre de 2020, el consumo de papel en los distintos centros de impresión presentó una disminución de 1.397 resmas, cuyo ahorro es de ¢6.146.800,00.</w:t>
      </w:r>
    </w:p>
    <w:p>
      <w:pPr>
        <w:pStyle w:val="ListParagraph"/>
        <w:widowControl w:val="false"/>
        <w:bidi w:val="0"/>
        <w:spacing w:lineRule="auto" w:line="240" w:before="0" w:after="0"/>
        <w:ind w:left="0" w:right="57" w:hanging="0"/>
        <w:jc w:val="both"/>
        <w:rPr>
          <w:rFonts w:ascii="Arial" w:hAnsi="Arial" w:cs="Arial"/>
          <w:b/>
          <w:b/>
          <w:sz w:val="24"/>
          <w:szCs w:val="24"/>
          <w:u w:val="single"/>
        </w:rPr>
      </w:pPr>
      <w:r>
        <w:rPr>
          <w:rFonts w:cs="Arial" w:ascii="Arial" w:hAnsi="Arial"/>
          <w:sz w:val="24"/>
          <w:szCs w:val="24"/>
          <w:lang w:val="es-CR"/>
        </w:rPr>
        <w:t>- En cuanto al consumo de tóner, se tiene que durante el I semestre del 2020, en los centros de impresión se consumieron 379 cartuchos de tóner, lo que representa un costo de ¢97.009.867,50.</w:t>
      </w:r>
    </w:p>
    <w:p>
      <w:pPr>
        <w:pStyle w:val="ListParagraph"/>
        <w:widowControl w:val="false"/>
        <w:bidi w:val="0"/>
        <w:spacing w:lineRule="auto" w:line="240" w:before="0" w:after="0"/>
        <w:ind w:left="0" w:right="57" w:hanging="0"/>
        <w:jc w:val="both"/>
        <w:rPr>
          <w:rFonts w:ascii="Arial" w:hAnsi="Arial" w:cs="Arial"/>
          <w:b/>
          <w:b/>
          <w:sz w:val="24"/>
          <w:szCs w:val="24"/>
          <w:u w:val="single"/>
        </w:rPr>
      </w:pPr>
      <w:r>
        <w:rPr>
          <w:rFonts w:cs="Arial" w:ascii="Arial" w:hAnsi="Arial"/>
          <w:sz w:val="24"/>
          <w:szCs w:val="24"/>
          <w:lang w:val="es-CR"/>
        </w:rPr>
        <w:t>- Del II semestre de 2019 al I semestre de 2020, el consumo de tóner en los distintos centros de impresión presentó un aumento de 14 cartuchos, que en términos de costo económico representa ¢3.403.855,00.</w:t>
      </w:r>
    </w:p>
    <w:p>
      <w:pPr>
        <w:pStyle w:val="Normal"/>
        <w:spacing w:lineRule="auto" w:line="240" w:before="0" w:after="0"/>
        <w:jc w:val="both"/>
        <w:rPr>
          <w:rFonts w:ascii="Arial" w:hAnsi="Arial" w:cs="Arial"/>
          <w:sz w:val="24"/>
          <w:szCs w:val="24"/>
        </w:rPr>
      </w:pPr>
      <w:r>
        <w:rPr>
          <w:rFonts w:cs="Arial" w:ascii="Arial" w:hAnsi="Arial"/>
          <w:sz w:val="24"/>
          <w:szCs w:val="24"/>
        </w:rPr>
      </w:r>
    </w:p>
    <w:p>
      <w:pPr>
        <w:pStyle w:val="Normal"/>
        <w:spacing w:lineRule="auto" w:line="240" w:before="0" w:after="0"/>
        <w:jc w:val="both"/>
        <w:rPr>
          <w:rFonts w:ascii="Arial" w:hAnsi="Arial" w:cs="Arial"/>
          <w:b/>
          <w:b/>
          <w:sz w:val="24"/>
          <w:szCs w:val="24"/>
          <w:u w:val="single"/>
        </w:rPr>
      </w:pPr>
      <w:r>
        <w:rPr>
          <w:rFonts w:cs="Arial" w:ascii="Arial" w:hAnsi="Arial"/>
          <w:b/>
          <w:sz w:val="24"/>
          <w:szCs w:val="24"/>
        </w:rPr>
        <w:t xml:space="preserve">              </w:t>
      </w:r>
      <w:r>
        <w:rPr>
          <w:rFonts w:cs="Arial" w:ascii="Arial" w:hAnsi="Arial"/>
          <w:b/>
          <w:sz w:val="24"/>
          <w:szCs w:val="24"/>
          <w:u w:val="single"/>
        </w:rPr>
        <w:t>Ámbito Jurisdiccional :</w:t>
      </w:r>
      <w:r>
        <w:rPr>
          <w:rFonts w:cs="Arial" w:ascii="Arial" w:hAnsi="Arial"/>
          <w:b/>
          <w:sz w:val="24"/>
          <w:szCs w:val="24"/>
        </w:rPr>
        <w:t xml:space="preserve">  </w:t>
      </w:r>
    </w:p>
    <w:p>
      <w:pPr>
        <w:pStyle w:val="Normal"/>
        <w:spacing w:lineRule="auto" w:line="240" w:before="0" w:after="0"/>
        <w:jc w:val="both"/>
        <w:rPr>
          <w:rFonts w:ascii="Arial" w:hAnsi="Arial" w:cs="Arial"/>
          <w:b/>
          <w:b/>
          <w:sz w:val="24"/>
          <w:szCs w:val="24"/>
          <w:u w:val="single"/>
        </w:rPr>
      </w:pPr>
      <w:r>
        <w:rPr>
          <w:rFonts w:cs="Arial" w:ascii="Arial" w:hAnsi="Arial"/>
          <w:b/>
          <w:sz w:val="24"/>
          <w:szCs w:val="24"/>
          <w:u w:val="single"/>
        </w:rPr>
      </w:r>
    </w:p>
    <w:p>
      <w:pPr>
        <w:pStyle w:val="Normal"/>
        <w:spacing w:lineRule="auto" w:line="240" w:before="0" w:after="0"/>
        <w:jc w:val="both"/>
        <w:rPr>
          <w:rFonts w:ascii="Arial" w:hAnsi="Arial" w:cs="Arial"/>
          <w:b/>
          <w:b/>
          <w:sz w:val="24"/>
          <w:szCs w:val="24"/>
          <w:u w:val="single"/>
        </w:rPr>
      </w:pPr>
      <w:r>
        <w:rPr>
          <w:rFonts w:cs="Arial" w:ascii="Arial" w:hAnsi="Arial"/>
          <w:sz w:val="24"/>
          <w:szCs w:val="24"/>
        </w:rPr>
        <w:t>- Continuación de la digitalización y oralidad producto de las reformas procesales que se han implementado en los últimos años.</w:t>
      </w:r>
    </w:p>
    <w:p>
      <w:pPr>
        <w:pStyle w:val="Normal"/>
        <w:spacing w:lineRule="auto" w:line="240" w:before="0" w:after="0"/>
        <w:jc w:val="both"/>
        <w:rPr>
          <w:rFonts w:ascii="Arial" w:hAnsi="Arial" w:cs="Arial"/>
          <w:b/>
          <w:b/>
          <w:sz w:val="24"/>
          <w:szCs w:val="24"/>
          <w:u w:val="single"/>
        </w:rPr>
      </w:pPr>
      <w:r>
        <w:rPr>
          <w:rFonts w:cs="Arial" w:ascii="Arial" w:hAnsi="Arial"/>
          <w:sz w:val="24"/>
          <w:szCs w:val="24"/>
        </w:rPr>
        <w:t>- Aprobación de los protocolos de audiencias virtuales en las materias Civil, Laboral, Contencioso Administrativo, Agraria, Familia, Tránsito, Penal.</w:t>
      </w:r>
    </w:p>
    <w:p>
      <w:pPr>
        <w:pStyle w:val="Normal"/>
        <w:spacing w:lineRule="auto" w:line="240" w:before="0" w:after="0"/>
        <w:jc w:val="both"/>
        <w:rPr>
          <w:rFonts w:ascii="Arial" w:hAnsi="Arial" w:cs="Arial"/>
          <w:b/>
          <w:b/>
          <w:sz w:val="24"/>
          <w:szCs w:val="24"/>
          <w:u w:val="single"/>
        </w:rPr>
      </w:pPr>
      <w:r>
        <w:rPr>
          <w:rFonts w:cs="Arial" w:ascii="Arial" w:hAnsi="Arial"/>
          <w:sz w:val="24"/>
          <w:szCs w:val="24"/>
        </w:rPr>
        <w:t>- Aprovechamiento de los medios tecnológicos para la continuidad de la prestación del servicio, especialmente con la realización de audiencias virtuales, permitiendo con ello que la administración de justicia no se viera impactada de manera drástica, con ocasión de la emergencia producto de la pandemia por el COVID-19.</w:t>
      </w:r>
    </w:p>
    <w:p>
      <w:pPr>
        <w:pStyle w:val="Normal"/>
        <w:spacing w:lineRule="auto" w:line="240" w:before="0" w:after="0"/>
        <w:jc w:val="both"/>
        <w:rPr>
          <w:rFonts w:ascii="Arial" w:hAnsi="Arial" w:cs="Arial"/>
          <w:b/>
          <w:b/>
          <w:sz w:val="24"/>
          <w:szCs w:val="24"/>
          <w:u w:val="single"/>
        </w:rPr>
      </w:pPr>
      <w:r>
        <w:rPr>
          <w:rFonts w:cs="Arial" w:ascii="Arial" w:hAnsi="Arial"/>
          <w:sz w:val="24"/>
          <w:szCs w:val="24"/>
        </w:rPr>
        <w:t>- Incremento en la utilización del sistema de Gestión en Línea por parte de las personas usuarias externar del Poder Judicial, para la interposición de demandas, escritos y demás relacionadas con procesos de su interés.</w:t>
      </w:r>
    </w:p>
    <w:p>
      <w:pPr>
        <w:pStyle w:val="Normal"/>
        <w:spacing w:lineRule="auto" w:line="240" w:before="0" w:after="0"/>
        <w:jc w:val="both"/>
        <w:rPr>
          <w:rFonts w:ascii="Arial" w:hAnsi="Arial" w:cs="Arial"/>
          <w:b/>
          <w:b/>
          <w:sz w:val="24"/>
          <w:szCs w:val="24"/>
          <w:u w:val="single"/>
        </w:rPr>
      </w:pPr>
      <w:r>
        <w:rPr>
          <w:rFonts w:cs="Arial" w:ascii="Arial" w:hAnsi="Arial"/>
          <w:sz w:val="24"/>
          <w:szCs w:val="24"/>
        </w:rPr>
        <w:t>- Maximización de los medios tecnológicos producto de la asignación de licencias VPN y VDI, que permitió la continuidad de los servicios con excelentes rendimientos en la gestión de los despachos.</w:t>
      </w:r>
    </w:p>
    <w:p>
      <w:pPr>
        <w:pStyle w:val="Normal"/>
        <w:spacing w:lineRule="auto" w:line="240" w:before="0" w:after="0"/>
        <w:jc w:val="both"/>
        <w:rPr>
          <w:rFonts w:ascii="Arial" w:hAnsi="Arial" w:cs="Arial"/>
          <w:b/>
          <w:b/>
          <w:sz w:val="24"/>
          <w:szCs w:val="24"/>
          <w:u w:val="single"/>
        </w:rPr>
      </w:pPr>
      <w:r>
        <w:rPr>
          <w:rFonts w:cs="Arial" w:ascii="Arial" w:hAnsi="Arial"/>
          <w:sz w:val="24"/>
          <w:szCs w:val="24"/>
        </w:rPr>
        <w:t>- Incremento en la cantidad de capacitaciones realizadas de forma virtual permitiendo con ello el proceso formativo del personal judicial y por ende el ahorro destinado a ese rubro.</w:t>
      </w:r>
    </w:p>
    <w:p>
      <w:pPr>
        <w:pStyle w:val="Normal"/>
        <w:spacing w:lineRule="auto" w:line="240" w:before="0" w:after="0"/>
        <w:jc w:val="both"/>
        <w:rPr>
          <w:rFonts w:ascii="Arial" w:hAnsi="Arial" w:cs="Arial"/>
          <w:b/>
          <w:b/>
          <w:sz w:val="24"/>
          <w:szCs w:val="24"/>
          <w:u w:val="single"/>
        </w:rPr>
      </w:pPr>
      <w:r>
        <w:rPr>
          <w:rFonts w:cs="Arial" w:ascii="Arial" w:hAnsi="Arial"/>
          <w:sz w:val="24"/>
          <w:szCs w:val="24"/>
        </w:rPr>
        <w:t>- Inclusión de objetivos y metas relacionadas con el cero papel dentro de los planes operativos de los despachos jurisdiccionales.</w:t>
      </w:r>
    </w:p>
    <w:p>
      <w:pPr>
        <w:pStyle w:val="Normal"/>
        <w:spacing w:lineRule="auto" w:line="240" w:before="0" w:after="0"/>
        <w:jc w:val="both"/>
        <w:rPr>
          <w:rFonts w:ascii="Arial" w:hAnsi="Arial" w:cs="Arial"/>
          <w:b/>
          <w:b/>
          <w:sz w:val="24"/>
          <w:szCs w:val="24"/>
          <w:u w:val="single"/>
        </w:rPr>
      </w:pPr>
      <w:r>
        <w:rPr>
          <w:rFonts w:cs="Arial" w:ascii="Arial" w:hAnsi="Arial"/>
          <w:sz w:val="24"/>
          <w:szCs w:val="24"/>
        </w:rPr>
        <w:t>- Participación del personal en los cursos virtuales relacionados con el Cero Papel.</w:t>
      </w:r>
    </w:p>
    <w:p>
      <w:pPr>
        <w:pStyle w:val="Normal"/>
        <w:spacing w:lineRule="auto" w:line="240" w:before="0" w:after="0"/>
        <w:jc w:val="both"/>
        <w:rPr>
          <w:rFonts w:ascii="Arial" w:hAnsi="Arial" w:cs="Arial"/>
          <w:b/>
          <w:b/>
          <w:sz w:val="24"/>
          <w:szCs w:val="24"/>
          <w:u w:val="single"/>
        </w:rPr>
      </w:pPr>
      <w:r>
        <w:rPr>
          <w:rFonts w:cs="Arial" w:ascii="Arial" w:hAnsi="Arial"/>
          <w:sz w:val="24"/>
          <w:szCs w:val="24"/>
        </w:rPr>
        <w:t>- Aprovechamiento de los convenios institucionales firmados por el Poder Judicial (Registro Civil, Registro Público, Migración y Extranjería, Caja Costarricense del Seguro Social, Imprenta Nacional.</w:t>
      </w:r>
    </w:p>
    <w:p>
      <w:pPr>
        <w:pStyle w:val="Normal"/>
        <w:spacing w:lineRule="auto" w:line="240" w:before="0" w:after="0"/>
        <w:ind w:firstLine="708"/>
        <w:jc w:val="both"/>
        <w:rPr>
          <w:rFonts w:ascii="Arial" w:hAnsi="Arial" w:cs="Arial"/>
          <w:sz w:val="24"/>
          <w:szCs w:val="24"/>
        </w:rPr>
      </w:pPr>
      <w:r>
        <w:rPr>
          <w:rFonts w:cs="Arial" w:ascii="Arial" w:hAnsi="Arial"/>
          <w:sz w:val="24"/>
          <w:szCs w:val="24"/>
        </w:rPr>
      </w:r>
    </w:p>
    <w:p>
      <w:pPr>
        <w:pStyle w:val="Normal"/>
        <w:spacing w:lineRule="auto" w:line="240" w:before="0" w:after="0"/>
        <w:jc w:val="both"/>
        <w:rPr>
          <w:rFonts w:ascii="Arial" w:hAnsi="Arial" w:cs="Arial"/>
          <w:b/>
          <w:b/>
          <w:sz w:val="24"/>
          <w:szCs w:val="24"/>
          <w:u w:val="single"/>
        </w:rPr>
      </w:pPr>
      <w:r>
        <w:rPr>
          <w:rFonts w:cs="Arial" w:ascii="Arial" w:hAnsi="Arial"/>
          <w:b/>
          <w:sz w:val="24"/>
          <w:szCs w:val="24"/>
        </w:rPr>
        <w:t xml:space="preserve">          </w:t>
      </w:r>
      <w:r>
        <w:rPr>
          <w:rFonts w:cs="Arial" w:ascii="Arial" w:hAnsi="Arial"/>
          <w:b/>
          <w:sz w:val="24"/>
          <w:szCs w:val="24"/>
          <w:u w:val="single"/>
        </w:rPr>
        <w:t xml:space="preserve">  </w:t>
      </w:r>
      <w:r>
        <w:rPr>
          <w:rFonts w:cs="Arial" w:ascii="Arial" w:hAnsi="Arial"/>
          <w:b/>
          <w:sz w:val="24"/>
          <w:szCs w:val="24"/>
          <w:u w:val="single"/>
        </w:rPr>
        <w:t>Ámbito Auxiliar de Justicia:</w:t>
      </w:r>
    </w:p>
    <w:p>
      <w:pPr>
        <w:pStyle w:val="Normal"/>
        <w:spacing w:lineRule="auto" w:line="240" w:before="0" w:after="0"/>
        <w:jc w:val="both"/>
        <w:rPr>
          <w:rFonts w:ascii="Arial" w:hAnsi="Arial" w:cs="Arial"/>
          <w:b/>
          <w:b/>
          <w:sz w:val="24"/>
          <w:szCs w:val="24"/>
        </w:rPr>
      </w:pPr>
      <w:r>
        <w:rPr>
          <w:rFonts w:cs="Arial" w:ascii="Arial" w:hAnsi="Arial"/>
          <w:b/>
          <w:sz w:val="24"/>
          <w:szCs w:val="24"/>
        </w:rPr>
      </w:r>
    </w:p>
    <w:p>
      <w:pPr>
        <w:pStyle w:val="Normal"/>
        <w:spacing w:lineRule="auto" w:line="240" w:before="0" w:after="0"/>
        <w:jc w:val="both"/>
        <w:rPr>
          <w:rFonts w:ascii="Arial" w:hAnsi="Arial" w:cs="Arial"/>
          <w:b/>
          <w:b/>
          <w:sz w:val="24"/>
          <w:szCs w:val="24"/>
        </w:rPr>
      </w:pPr>
      <w:r>
        <w:rPr>
          <w:rFonts w:cs="Arial" w:ascii="Arial" w:hAnsi="Arial"/>
          <w:b/>
          <w:sz w:val="24"/>
          <w:szCs w:val="24"/>
        </w:rPr>
        <w:t xml:space="preserve">Ministerio Público: </w:t>
      </w:r>
    </w:p>
    <w:p>
      <w:pPr>
        <w:pStyle w:val="Normal"/>
        <w:spacing w:lineRule="auto" w:line="240" w:before="0" w:after="0"/>
        <w:jc w:val="both"/>
        <w:rPr>
          <w:rFonts w:ascii="Arial" w:hAnsi="Arial" w:cs="Arial"/>
          <w:b/>
          <w:b/>
          <w:sz w:val="24"/>
          <w:szCs w:val="24"/>
        </w:rPr>
      </w:pPr>
      <w:r>
        <w:rPr>
          <w:rFonts w:cs="Arial" w:ascii="Arial" w:hAnsi="Arial"/>
          <w:b/>
          <w:sz w:val="24"/>
          <w:szCs w:val="24"/>
        </w:rPr>
        <w:t>-</w:t>
      </w:r>
      <w:r>
        <w:rPr>
          <w:rFonts w:ascii="Arial" w:hAnsi="Arial"/>
          <w:sz w:val="24"/>
          <w:szCs w:val="24"/>
        </w:rPr>
        <w:t>Replanteamiento de equipo de trabajo: Se planteó ante Fiscalía General la autorización de involucrar nuevos integrantes, de lo cual se gestionó ante las jefaturas correspondientes el aval para la designación oficial de los mismos. En este sentido se incorporó una persona funcionaria de la Unidad de Capacitación y Supervisión, con el objetivo estratégico de involucrar las políticas de Cero Papel en las capacitaciones que son desarrolladas por esta Unidad. A su vez, se incorporó a otra funcionaria del Programa 950 (Oficina de Atención y Protección a las Víctimas del Delito del Ministerio Público).</w:t>
      </w:r>
    </w:p>
    <w:p>
      <w:pPr>
        <w:pStyle w:val="Normal"/>
        <w:spacing w:lineRule="auto" w:line="240" w:before="0" w:after="0"/>
        <w:jc w:val="both"/>
        <w:rPr>
          <w:rFonts w:ascii="Arial" w:hAnsi="Arial" w:cs="Arial"/>
          <w:b/>
          <w:b/>
          <w:sz w:val="24"/>
          <w:szCs w:val="24"/>
        </w:rPr>
      </w:pPr>
      <w:r>
        <w:rPr>
          <w:rFonts w:ascii="Arial" w:hAnsi="Arial"/>
          <w:sz w:val="24"/>
          <w:szCs w:val="24"/>
        </w:rPr>
        <w:t xml:space="preserve">-Enfrentamiento de pandemia por COVID-19: </w:t>
      </w:r>
      <w:r>
        <w:rPr>
          <w:rFonts w:cs="Arial" w:ascii="Arial" w:hAnsi="Arial"/>
          <w:sz w:val="24"/>
          <w:szCs w:val="24"/>
        </w:rPr>
        <w:t xml:space="preserve">Producto de la situación que se ha tenido que enfrentar por el tema de la pandemia, los integrantes del equipo se avocaron en el replanteamiento de las labores propias del cargo y a la atención de situaciones emergentes, lo cual impactó en gran medida en la ejecución de tareas específicas de la Comisión. </w:t>
      </w:r>
      <w:r>
        <w:rPr>
          <w:rFonts w:ascii="Arial" w:hAnsi="Arial"/>
          <w:sz w:val="24"/>
          <w:szCs w:val="24"/>
        </w:rPr>
        <w:t>Es hasta este momento que la Comisión ha podido nuevamente retomar el ritmo de trabajo y la realización de reuniones, para poder plantear iniciativas que puedan sumar a los objetivos del Programa.</w:t>
      </w:r>
    </w:p>
    <w:p>
      <w:pPr>
        <w:pStyle w:val="Normal"/>
        <w:spacing w:lineRule="auto" w:line="240" w:before="0" w:after="0"/>
        <w:jc w:val="both"/>
        <w:rPr>
          <w:rFonts w:ascii="Arial" w:hAnsi="Arial" w:cs="Arial"/>
          <w:b/>
          <w:b/>
          <w:sz w:val="24"/>
          <w:szCs w:val="24"/>
        </w:rPr>
      </w:pPr>
      <w:r>
        <w:rPr>
          <w:rFonts w:ascii="Arial" w:hAnsi="Arial"/>
          <w:sz w:val="24"/>
          <w:szCs w:val="24"/>
        </w:rPr>
        <w:t>-Consulta ante la Dirección de Tecnología de la Información (DTI) de la posibilidad de implementación de Escritorio Virtual en el Ministerio Público.</w:t>
      </w:r>
    </w:p>
    <w:p>
      <w:pPr>
        <w:pStyle w:val="Normal"/>
        <w:spacing w:lineRule="auto" w:line="240" w:before="0" w:after="0"/>
        <w:jc w:val="both"/>
        <w:rPr>
          <w:rFonts w:ascii="Arial" w:hAnsi="Arial" w:cs="Arial"/>
          <w:b/>
          <w:b/>
          <w:sz w:val="24"/>
          <w:szCs w:val="24"/>
        </w:rPr>
      </w:pPr>
      <w:r>
        <w:rPr>
          <w:rFonts w:ascii="Arial" w:hAnsi="Arial"/>
          <w:sz w:val="24"/>
          <w:szCs w:val="24"/>
        </w:rPr>
        <w:t xml:space="preserve">-Elaboración de plan de acción 2021 – 2022 dirigido a la implementación operativa de la Política Institucional, para la Simplificación y Celeridad de los Trámites Judiciales. </w:t>
      </w:r>
    </w:p>
    <w:p>
      <w:pPr>
        <w:pStyle w:val="Normal"/>
        <w:spacing w:lineRule="auto" w:line="240" w:before="0" w:after="0"/>
        <w:jc w:val="both"/>
        <w:rPr>
          <w:rFonts w:ascii="Arial" w:hAnsi="Arial" w:cs="Arial"/>
          <w:b/>
          <w:b/>
          <w:sz w:val="24"/>
          <w:szCs w:val="24"/>
        </w:rPr>
      </w:pPr>
      <w:r>
        <w:rPr>
          <w:rFonts w:cs="Arial" w:ascii="Arial" w:hAnsi="Arial"/>
          <w:sz w:val="24"/>
          <w:szCs w:val="24"/>
        </w:rPr>
        <w:t>-Capacitaciones virtuales: La Unidad de Capacitación y Supervisión (UCS) adaptó la modalidad de las capacitaciones a lo virtual, utilizando la herramienta oficial Teams definida por DTI. Esto ha impactado positivamente en el alcance (mayor participación), gastos de viáticos (reducción), cumplimiento de objetivos (no se paralizaron los procesos de capacitación), ahorro en material didáctico (envío electrónico), evita el desplazamiento de las personas funcionarias lo cual se traduce en ahorro de tiempo (lo que ayuda en el servicio público que se presta).</w:t>
      </w:r>
    </w:p>
    <w:p>
      <w:pPr>
        <w:pStyle w:val="Normal"/>
        <w:spacing w:lineRule="auto" w:line="240" w:before="0" w:after="0"/>
        <w:jc w:val="both"/>
        <w:rPr>
          <w:rFonts w:ascii="Arial" w:hAnsi="Arial" w:cs="Arial"/>
          <w:b/>
          <w:b/>
          <w:sz w:val="24"/>
          <w:szCs w:val="24"/>
        </w:rPr>
      </w:pPr>
      <w:r>
        <w:rPr>
          <w:rFonts w:cs="Arial" w:ascii="Arial" w:hAnsi="Arial"/>
          <w:b/>
          <w:sz w:val="24"/>
          <w:szCs w:val="24"/>
        </w:rPr>
      </w:r>
    </w:p>
    <w:p>
      <w:pPr>
        <w:pStyle w:val="Normal"/>
        <w:spacing w:lineRule="auto" w:line="240"/>
        <w:jc w:val="both"/>
        <w:rPr>
          <w:rFonts w:ascii="Arial" w:hAnsi="Arial" w:cs="Arial"/>
          <w:b/>
          <w:b/>
          <w:sz w:val="24"/>
          <w:szCs w:val="24"/>
        </w:rPr>
      </w:pPr>
      <w:r>
        <w:rPr>
          <w:rFonts w:cs="Arial" w:ascii="Arial" w:hAnsi="Arial"/>
          <w:b/>
          <w:sz w:val="24"/>
          <w:szCs w:val="24"/>
        </w:rPr>
        <w:t>Organismo de Investigación Judicial:</w:t>
      </w:r>
    </w:p>
    <w:p>
      <w:pPr>
        <w:pStyle w:val="Normal"/>
        <w:spacing w:lineRule="auto" w:line="240" w:before="0" w:after="0"/>
        <w:ind w:hanging="0"/>
        <w:jc w:val="both"/>
        <w:rPr>
          <w:rFonts w:ascii="Arial" w:hAnsi="Arial" w:cs="Arial"/>
          <w:sz w:val="24"/>
          <w:szCs w:val="24"/>
        </w:rPr>
      </w:pPr>
      <w:r>
        <w:rPr>
          <w:rFonts w:cs="Arial" w:ascii="Arial" w:hAnsi="Arial"/>
          <w:b w:val="false"/>
          <w:bCs w:val="false"/>
          <w:sz w:val="24"/>
          <w:szCs w:val="24"/>
        </w:rPr>
        <w:t>-El consumo en fotocopias realizado por el OIJ, papel bond y de papel F74 que el OIJ ha utilizado de setiembre 2019 a setiembre 2020, refleja una disminución del consumo de papel F74.</w:t>
      </w:r>
    </w:p>
    <w:p>
      <w:pPr>
        <w:pStyle w:val="Normal"/>
        <w:spacing w:lineRule="auto" w:line="240"/>
        <w:jc w:val="both"/>
        <w:rPr>
          <w:rFonts w:ascii="Arial" w:hAnsi="Arial" w:cs="Arial"/>
          <w:b/>
          <w:b/>
          <w:sz w:val="24"/>
          <w:szCs w:val="24"/>
        </w:rPr>
      </w:pPr>
      <w:r>
        <w:rPr>
          <w:rFonts w:cs="Arial" w:ascii="Arial" w:hAnsi="Arial"/>
          <w:b/>
          <w:sz w:val="24"/>
          <w:szCs w:val="24"/>
        </w:rPr>
        <w:t xml:space="preserve">- </w:t>
      </w:r>
      <w:r>
        <w:rPr>
          <w:rFonts w:cs="Arial" w:ascii="Arial" w:hAnsi="Arial"/>
          <w:sz w:val="24"/>
          <w:szCs w:val="24"/>
        </w:rPr>
        <w:t>Actualización de dispositivos de firma digital, siendo que para el año 2020 se adquirieron 152 dispositivos nuevos y a la fecha se han renovado 47 dispositivos, mismos que han sido entregados al personal de todo el país según lo demanda el puesto. Lo anterior con la finalidad de firmar digitalmente la documentación que usualmente tramitan las oficinas, firma de correos, firma de informes, firma de controles internos, dictámenes periciales entre otros.</w:t>
      </w:r>
    </w:p>
    <w:p>
      <w:pPr>
        <w:pStyle w:val="Normal"/>
        <w:spacing w:lineRule="auto" w:line="240"/>
        <w:jc w:val="both"/>
        <w:rPr>
          <w:rFonts w:ascii="Arial" w:hAnsi="Arial" w:cs="Arial"/>
          <w:b/>
          <w:b/>
          <w:sz w:val="24"/>
          <w:szCs w:val="24"/>
        </w:rPr>
      </w:pPr>
      <w:r>
        <w:rPr>
          <w:rFonts w:cs="Arial" w:ascii="Arial" w:hAnsi="Arial"/>
          <w:sz w:val="24"/>
          <w:szCs w:val="24"/>
        </w:rPr>
        <w:t>-Se han maximizado las herramientas tecnológicas tanto correo electrónico como el uso de la página web del OIJ la cual fue mejorada y actualizada para acceder a información de interés de los usuarios. A raíz de la necesidad imperante del OIJ y planteada ante el Programa Hacia Cero Papel, de tener cuentas de correo electrónico para los colaboradores, se giró directriz por medio Consejo Superior de reportar a los despachos respectivos cuando haya personas que por algún motivo dejan de ser empleados judiciales a fin de reasignar dichas cuentas y administrar esa herramienta institucional de la mejor manera.</w:t>
      </w:r>
    </w:p>
    <w:p>
      <w:pPr>
        <w:pStyle w:val="Normal"/>
        <w:spacing w:lineRule="auto" w:line="240"/>
        <w:jc w:val="both"/>
        <w:rPr>
          <w:rFonts w:ascii="Arial" w:hAnsi="Arial" w:cs="Arial"/>
          <w:b/>
          <w:b/>
          <w:sz w:val="24"/>
          <w:szCs w:val="24"/>
        </w:rPr>
      </w:pPr>
      <w:r>
        <w:rPr>
          <w:rFonts w:cs="Arial" w:ascii="Arial" w:hAnsi="Arial"/>
          <w:b/>
          <w:sz w:val="24"/>
          <w:szCs w:val="24"/>
        </w:rPr>
        <w:t>Defensa Pública:</w:t>
      </w:r>
    </w:p>
    <w:p>
      <w:pPr>
        <w:pStyle w:val="Normal"/>
        <w:spacing w:lineRule="auto" w:line="240"/>
        <w:jc w:val="both"/>
        <w:rPr>
          <w:rFonts w:ascii="Arial" w:hAnsi="Arial" w:cs="Arial"/>
          <w:b/>
          <w:b/>
          <w:sz w:val="24"/>
          <w:szCs w:val="24"/>
        </w:rPr>
      </w:pPr>
      <w:r>
        <w:rPr>
          <w:rFonts w:cs="Arial" w:ascii="Arial" w:hAnsi="Arial"/>
          <w:color w:val="000000"/>
          <w:sz w:val="24"/>
          <w:szCs w:val="24"/>
          <w:shd w:fill="FFFFFF" w:val="clear"/>
        </w:rPr>
        <w:t>-Cambio cultural y sensibilización: Reducción del consumo de papel.</w:t>
      </w:r>
    </w:p>
    <w:p>
      <w:pPr>
        <w:pStyle w:val="Normal"/>
        <w:spacing w:lineRule="auto" w:line="240"/>
        <w:jc w:val="both"/>
        <w:rPr>
          <w:rFonts w:ascii="Arial" w:hAnsi="Arial" w:cs="Arial"/>
          <w:b/>
          <w:b/>
          <w:sz w:val="24"/>
          <w:szCs w:val="24"/>
        </w:rPr>
      </w:pPr>
      <w:r>
        <w:rPr>
          <w:rFonts w:cs="Arial" w:ascii="Arial" w:hAnsi="Arial"/>
          <w:b/>
          <w:bCs/>
          <w:color w:val="000000"/>
          <w:sz w:val="24"/>
          <w:szCs w:val="24"/>
          <w:shd w:fill="FFFFFF" w:val="clear"/>
        </w:rPr>
        <w:t>-</w:t>
      </w:r>
      <w:r>
        <w:rPr>
          <w:rFonts w:cs="Arial" w:ascii="Arial" w:hAnsi="Arial"/>
          <w:color w:val="000000"/>
          <w:sz w:val="24"/>
          <w:szCs w:val="24"/>
          <w:shd w:fill="FFFFFF" w:val="clear"/>
        </w:rPr>
        <w:t>Remisión de cápsulas formativas: Durante el presente año se remitió a todas las oficinas de la Defensa Pública cápsulas formativas en relación con la reducción del consumo de papel y el cuidado del medio ambiente.  Durante el mes de agosto de 2020 se remitieron 3 cápsulas informativas sobre este tema.</w:t>
      </w:r>
    </w:p>
    <w:p>
      <w:pPr>
        <w:pStyle w:val="Normal"/>
        <w:spacing w:lineRule="auto" w:line="240"/>
        <w:jc w:val="both"/>
        <w:rPr>
          <w:rFonts w:ascii="Arial" w:hAnsi="Arial" w:cs="Arial"/>
          <w:b/>
          <w:b/>
          <w:sz w:val="24"/>
          <w:szCs w:val="24"/>
        </w:rPr>
      </w:pPr>
      <w:r>
        <w:rPr>
          <w:rFonts w:cs="Arial" w:ascii="Arial" w:hAnsi="Arial"/>
          <w:color w:val="000000"/>
          <w:sz w:val="24"/>
          <w:szCs w:val="24"/>
          <w:shd w:fill="FFFFFF" w:val="clear"/>
        </w:rPr>
        <w:t xml:space="preserve">-Programa de Actualización de Personal Administrativo: </w:t>
      </w:r>
      <w:r>
        <w:rPr>
          <w:rFonts w:cs="Arial" w:ascii="Arial" w:hAnsi="Arial"/>
          <w:bCs/>
          <w:color w:val="000000"/>
          <w:sz w:val="24"/>
          <w:szCs w:val="24"/>
          <w:shd w:fill="FFFFFF" w:val="clear"/>
        </w:rPr>
        <w:t>El curso se llamó Política Ambiental.</w:t>
      </w:r>
    </w:p>
    <w:p>
      <w:pPr>
        <w:pStyle w:val="Normal"/>
        <w:spacing w:lineRule="auto" w:line="240"/>
        <w:jc w:val="both"/>
        <w:rPr>
          <w:rFonts w:ascii="Arial" w:hAnsi="Arial" w:cs="Arial"/>
          <w:b/>
          <w:b/>
          <w:sz w:val="24"/>
          <w:szCs w:val="24"/>
        </w:rPr>
      </w:pPr>
      <w:r>
        <w:rPr>
          <w:rFonts w:cs="Arial" w:ascii="Arial" w:hAnsi="Arial"/>
          <w:color w:val="000000"/>
          <w:sz w:val="24"/>
          <w:szCs w:val="24"/>
          <w:shd w:fill="FFFFFF" w:val="clear"/>
        </w:rPr>
        <w:t>-Maximización de Recursos Tecnológicos y mejora en los procedimientos:</w:t>
      </w:r>
      <w:r>
        <w:rPr>
          <w:rFonts w:cs="Arial" w:ascii="Arial" w:hAnsi="Arial"/>
          <w:b/>
          <w:bCs/>
          <w:color w:val="000000"/>
          <w:sz w:val="24"/>
          <w:szCs w:val="24"/>
          <w:shd w:fill="FFFFFF" w:val="clear"/>
        </w:rPr>
        <w:t xml:space="preserve"> </w:t>
      </w:r>
      <w:r>
        <w:rPr>
          <w:rFonts w:cs="Arial" w:ascii="Arial" w:hAnsi="Arial"/>
          <w:color w:val="000000"/>
          <w:sz w:val="24"/>
          <w:szCs w:val="24"/>
          <w:shd w:fill="FFFFFF" w:val="clear"/>
        </w:rPr>
        <w:t>Seguimiento y Cumplimiento del Plan Anual Operativo del programa Hacia Cero Papel de la Defensa Pública</w:t>
      </w:r>
      <w:r>
        <w:rPr>
          <w:rFonts w:cs="Arial" w:ascii="Arial" w:hAnsi="Arial"/>
          <w:bCs/>
          <w:color w:val="000000"/>
          <w:sz w:val="24"/>
          <w:szCs w:val="24"/>
          <w:shd w:fill="FFFFFF" w:val="clear"/>
        </w:rPr>
        <w:t>.</w:t>
      </w:r>
    </w:p>
    <w:p>
      <w:pPr>
        <w:pStyle w:val="Normal"/>
        <w:spacing w:lineRule="auto" w:line="240"/>
        <w:jc w:val="both"/>
        <w:rPr>
          <w:rFonts w:ascii="Arial" w:hAnsi="Arial" w:cs="Arial"/>
          <w:b/>
          <w:b/>
          <w:sz w:val="24"/>
          <w:szCs w:val="24"/>
        </w:rPr>
      </w:pPr>
      <w:r>
        <w:rPr>
          <w:rFonts w:cs="Arial" w:ascii="Arial" w:hAnsi="Arial"/>
          <w:color w:val="000000"/>
          <w:sz w:val="24"/>
          <w:szCs w:val="24"/>
          <w:shd w:fill="FFFFFF" w:val="clear"/>
        </w:rPr>
        <w:t xml:space="preserve">-Reiteración de la obligación de registrar adecuadamente la información de las causas en el Sistema de Seguimiento de Casos (SSC) mediante la circular 10-2020 de la Dirección de la Defensa Pública. </w:t>
      </w:r>
    </w:p>
    <w:p>
      <w:pPr>
        <w:pStyle w:val="Normal"/>
        <w:spacing w:lineRule="auto" w:line="240"/>
        <w:jc w:val="both"/>
        <w:rPr>
          <w:rFonts w:ascii="Arial" w:hAnsi="Arial" w:cs="Arial"/>
          <w:b/>
          <w:b/>
          <w:sz w:val="24"/>
          <w:szCs w:val="24"/>
        </w:rPr>
      </w:pPr>
      <w:r>
        <w:rPr/>
        <w:t>-</w:t>
      </w:r>
      <w:r>
        <w:rPr>
          <w:rFonts w:cs="Arial" w:ascii="Arial" w:hAnsi="Arial"/>
          <w:color w:val="000000"/>
          <w:sz w:val="24"/>
          <w:szCs w:val="24"/>
          <w:shd w:fill="FFFFFF" w:val="clear"/>
        </w:rPr>
        <w:t xml:space="preserve"> El trámite de atención de los formularios de la Red interinstitucional de mujeres vinculadas a un proceso penal se lleva a cabo de manera digital, siendo que, a partir del 2020, se ha eliminado la impresión de todo tipo de documentos relacionados con este proceso. </w:t>
      </w:r>
    </w:p>
    <w:p>
      <w:pPr>
        <w:pStyle w:val="Normal"/>
        <w:spacing w:lineRule="auto" w:line="240" w:before="0" w:after="0"/>
        <w:ind w:left="720" w:hanging="0"/>
        <w:jc w:val="both"/>
        <w:rPr>
          <w:rFonts w:ascii="Arial" w:hAnsi="Arial" w:cs="Arial"/>
          <w:sz w:val="24"/>
          <w:szCs w:val="24"/>
        </w:rPr>
      </w:pPr>
      <w:r>
        <w:rPr>
          <w:rFonts w:cs="Arial" w:ascii="Arial" w:hAnsi="Arial"/>
          <w:sz w:val="24"/>
          <w:szCs w:val="24"/>
        </w:rPr>
      </w:r>
    </w:p>
    <w:p>
      <w:pPr>
        <w:pStyle w:val="ListParagraph"/>
        <w:ind w:left="1788" w:hanging="0"/>
        <w:rPr>
          <w:rFonts w:ascii="Arial" w:hAnsi="Arial" w:cs="Arial"/>
          <w:sz w:val="24"/>
          <w:szCs w:val="24"/>
        </w:rPr>
      </w:pPr>
      <w:r>
        <w:rPr>
          <w:rFonts w:cs="Arial" w:ascii="Arial" w:hAnsi="Arial"/>
          <w:sz w:val="24"/>
          <w:szCs w:val="24"/>
        </w:rPr>
      </w:r>
    </w:p>
    <w:p>
      <w:pPr>
        <w:pStyle w:val="Normal"/>
        <w:spacing w:lineRule="auto" w:line="240" w:before="0" w:after="0"/>
        <w:jc w:val="both"/>
        <w:rPr>
          <w:rFonts w:ascii="Arial" w:hAnsi="Arial" w:cs="Arial"/>
          <w:b/>
          <w:b/>
          <w:sz w:val="24"/>
          <w:szCs w:val="24"/>
          <w:u w:val="single"/>
        </w:rPr>
      </w:pPr>
      <w:r>
        <w:rPr>
          <w:rFonts w:cs="Arial" w:ascii="Arial" w:hAnsi="Arial"/>
          <w:b/>
          <w:sz w:val="24"/>
          <w:szCs w:val="24"/>
          <w:u w:val="single"/>
        </w:rPr>
      </w:r>
    </w:p>
    <w:p>
      <w:pPr>
        <w:pStyle w:val="Normal"/>
        <w:spacing w:lineRule="auto" w:line="240" w:before="0" w:after="0"/>
        <w:jc w:val="both"/>
        <w:rPr>
          <w:rFonts w:ascii="Arial" w:hAnsi="Arial" w:cs="Arial"/>
          <w:b/>
          <w:b/>
          <w:sz w:val="24"/>
          <w:szCs w:val="24"/>
          <w:u w:val="single"/>
        </w:rPr>
      </w:pPr>
      <w:r>
        <w:rPr>
          <w:rFonts w:cs="Arial" w:ascii="Arial" w:hAnsi="Arial"/>
          <w:b/>
          <w:sz w:val="24"/>
          <w:szCs w:val="24"/>
          <w:u w:val="single"/>
        </w:rPr>
      </w:r>
    </w:p>
    <w:p>
      <w:pPr>
        <w:pStyle w:val="Normal"/>
        <w:spacing w:lineRule="auto" w:line="240"/>
        <w:jc w:val="both"/>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sectPr>
          <w:footerReference w:type="default" r:id="rId5"/>
          <w:type w:val="nextPage"/>
          <w:pgSz w:w="12240" w:h="15840"/>
          <w:pgMar w:left="1814" w:right="1705" w:header="0" w:top="1417" w:footer="708" w:bottom="1417" w:gutter="0"/>
          <w:pgNumType w:start="1" w:fmt="lowerRoman"/>
          <w:formProt w:val="false"/>
          <w:textDirection w:val="lrTb"/>
          <w:docGrid w:type="default" w:linePitch="360" w:charSpace="4096"/>
        </w:sectPr>
      </w:pPr>
    </w:p>
    <w:p>
      <w:pPr>
        <w:pStyle w:val="Ttulo1"/>
        <w:shd w:val="clear" w:color="auto" w:fill="1F4E79" w:themeFill="accent5" w:themeFillShade="80"/>
        <w:spacing w:lineRule="auto" w:line="240"/>
        <w:jc w:val="center"/>
        <w:rPr>
          <w:color w:val="FFFFFF" w:themeColor="background1"/>
        </w:rPr>
      </w:pPr>
      <w:r>
        <w:rPr>
          <w:color w:val="FFFFFF" w:themeColor="background1"/>
          <w:sz w:val="24"/>
          <w:szCs w:val="24"/>
        </w:rPr>
        <w:t>INFORME DE LABORES 2020</w:t>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tabs>
          <w:tab w:val="clear" w:pos="720"/>
          <w:tab w:val="left" w:pos="10538" w:leader="none"/>
        </w:tabs>
        <w:spacing w:lineRule="auto" w:line="240" w:before="0" w:after="0"/>
        <w:ind w:right="57" w:hanging="0"/>
        <w:jc w:val="both"/>
        <w:rPr>
          <w:rFonts w:ascii="Arial" w:hAnsi="Arial" w:cs="Arial"/>
          <w:sz w:val="24"/>
          <w:szCs w:val="24"/>
        </w:rPr>
      </w:pPr>
      <w:r>
        <w:rPr>
          <w:rFonts w:cs="Arial" w:ascii="Arial" w:hAnsi="Arial"/>
          <w:sz w:val="24"/>
          <w:szCs w:val="24"/>
        </w:rPr>
        <w:t xml:space="preserve">     </w:t>
      </w:r>
      <w:r>
        <w:rPr>
          <w:rFonts w:cs="Arial" w:ascii="Arial" w:hAnsi="Arial"/>
          <w:sz w:val="24"/>
          <w:szCs w:val="24"/>
        </w:rPr>
        <w:t xml:space="preserve">La creación del Programa Hacia Cero Papel por parte del Consejo Superior en la sesión N° 5-2010 del 19 de enero de 2010, artículo XLV, surgió como una iniciativa para que el equipo de trabajo correspondiente asumiera el liderazgo y desarrollo de políticas y estrategias que contribuyeran al desarraigo del papel innecesario e incentivaran la utilización de las soluciones tecnológicas como medio para abonar al rediseño y simplificación de los procesos, así como abrir la ruta hacia una mejor gestión judicial. </w:t>
      </w:r>
    </w:p>
    <w:p>
      <w:pPr>
        <w:pStyle w:val="Normal"/>
        <w:spacing w:lineRule="auto" w:line="240" w:before="0" w:after="0"/>
        <w:jc w:val="both"/>
        <w:rPr>
          <w:rFonts w:ascii="Arial" w:hAnsi="Arial" w:cs="Arial"/>
          <w:sz w:val="24"/>
          <w:szCs w:val="24"/>
        </w:rPr>
      </w:pPr>
      <w:r>
        <w:rPr>
          <w:rFonts w:cs="Arial" w:ascii="Arial" w:hAnsi="Arial"/>
          <w:sz w:val="24"/>
          <w:szCs w:val="24"/>
        </w:rPr>
        <w:t xml:space="preserve">      </w:t>
      </w:r>
      <w:r>
        <w:rPr>
          <w:rFonts w:cs="Arial" w:ascii="Arial" w:hAnsi="Arial"/>
          <w:sz w:val="24"/>
          <w:szCs w:val="24"/>
        </w:rPr>
        <w:t xml:space="preserve">De conformidad con lo anterior, el Programa Hacia Cero Papel  ha venido realizando, a través de sus diferentes equipos, según ámbito (Administrativo, Jurisdiccional, Auxiliar de Justicia: Organismo de Investigación Judicial, Ministerio Público y Defensa Pública), una serie de gestiones en pro de la disminución del uso del papel y la eliminación de formalismos excesivos e innecesarios en la tramitación de los procesos, para continuar encaminando al Poder Judicial hacia una gestión más ágil y oportuna, sin deterioro de los derechos fundamentales de las personas usuarias. </w:t>
      </w:r>
    </w:p>
    <w:p>
      <w:pPr>
        <w:pStyle w:val="Normal"/>
        <w:spacing w:lineRule="auto" w:line="240" w:before="0" w:after="0"/>
        <w:ind w:firstLine="708"/>
        <w:jc w:val="both"/>
        <w:rPr>
          <w:rFonts w:ascii="Arial" w:hAnsi="Arial" w:cs="Arial"/>
          <w:sz w:val="24"/>
          <w:szCs w:val="24"/>
        </w:rPr>
      </w:pPr>
      <w:r>
        <w:rPr>
          <w:rFonts w:cs="Arial" w:ascii="Arial" w:hAnsi="Arial"/>
          <w:sz w:val="24"/>
          <w:szCs w:val="24"/>
        </w:rPr>
        <w:t>En otro orden de ideas, resulta importante resaltar que en setiembre de 2013, como resultado de la evaluación sobre el cumplimiento de esta política, se determinó la necesidad de pasar de un objetivo enfocado sólo en la reducción de consumo y gasto económico de papel, a uno de carácter sustancial que coadyuvara a resolver los problemas de formalismos excesivos e innecesarios en los procesos judiciales que se detectaron como resultado del diagnóstico general del estudio realizado  y que generan como efecto, un alto consumo de papel, un impacto en el presupuesto judicial y limitación al acceso a una justicia y tutela judicial efectiva, pronta y cumplida para las personas. Dentro de este contexto el Consejo Superior en la sesión Nº 46-15 celebrada el 14 de mayo 2015 artículo LXXII, dispuso que el “…Departamento de Planificación en conjunto con los Integrantes del Programa Hacia Cero Papel, elaboren una metodología que permita revisar y evaluar la política actual del citado Programa, lo anterior con el fin de generar una propuesta de ajuste y actualización.”</w:t>
      </w:r>
    </w:p>
    <w:p>
      <w:pPr>
        <w:pStyle w:val="Normal"/>
        <w:spacing w:lineRule="auto" w:line="240" w:before="0" w:after="0"/>
        <w:jc w:val="both"/>
        <w:rPr>
          <w:rFonts w:ascii="Arial" w:hAnsi="Arial" w:cs="Arial"/>
          <w:sz w:val="24"/>
          <w:szCs w:val="24"/>
        </w:rPr>
      </w:pPr>
      <w:r>
        <w:rPr>
          <w:rFonts w:cs="Arial" w:ascii="Arial" w:hAnsi="Arial"/>
          <w:sz w:val="24"/>
          <w:szCs w:val="24"/>
        </w:rPr>
        <w:tab/>
        <w:t>En atención a este acuerdo, el proceso de construcción de la nueva política pública para el Poder Judicial, denominada inicialmente “Hacia una Justicia Pronta y Sin Papeles”, inició en el año 2016 con la implementación de una serie de talleres que continuaron durante el 2017, concluyendo su fase de análisis en octubre del 2018. Cabe indicar que, el proceso de construcción de la nueva política se supeditó a la Metodología de Administración de Proyectos Institucionales del Poder Judicial (Circular 217-2014); además se llevaron a cabo una serie de talleres donde se propició un proceso de diálogo, consulta, validación y participación de actores estratégicos internos y externos al Poder Judicial. Adicionalmente, se aplicaron encuestas de percepción a actores estratégicos acerca del problema del Poder Judicial para garantizar el derecho constitucional de una justicia pronta y cumplida. Como resultado del diagnóstico y de los talleres efectuados, se determinó que si bien el Poder Judicial ha realizado grandes esfuerzos para orientar su accionar a nuevos modelos organizativos y prácticas que permitan brindar respuesta a las personas usuarias de los servicios públicos de justicia; lo cierto es que el excesivo formalismo y tramitologías innecesarias se han constituido en un gran obstáculo para lograr cumplir el mandato de la Constitución Política de una justicia pronta y cumplida; siendo que cualquier trámite que se realiza en las diferentes instancias judiciales, no escapa de ser calificado como complejo, lento, con gestiones innecesarias o repetitivas poco transparentes, eficientes y efectivas, que han venido a saturar de papeles los expedientes y atrasar las decisiones; lo que ha dado base a la pérdida de credibilidad y confianza de la ciudadanía en el sistema.</w:t>
      </w:r>
      <w:bookmarkStart w:id="0" w:name="_Hlk511293942"/>
    </w:p>
    <w:p>
      <w:pPr>
        <w:pStyle w:val="Normal"/>
        <w:spacing w:lineRule="auto" w:line="240" w:before="0" w:after="0"/>
        <w:jc w:val="both"/>
        <w:rPr>
          <w:rFonts w:ascii="Arial" w:hAnsi="Arial" w:cs="Arial"/>
          <w:sz w:val="24"/>
          <w:szCs w:val="24"/>
        </w:rPr>
      </w:pPr>
      <w:r>
        <w:rPr>
          <w:rFonts w:cs="Arial" w:ascii="Arial" w:hAnsi="Arial"/>
          <w:sz w:val="24"/>
          <w:szCs w:val="24"/>
        </w:rPr>
        <w:tab/>
        <w:t>La nueva política</w:t>
      </w:r>
      <w:bookmarkEnd w:id="0"/>
      <w:r>
        <w:rPr>
          <w:rFonts w:cs="Arial" w:ascii="Arial" w:hAnsi="Arial"/>
          <w:sz w:val="24"/>
          <w:szCs w:val="24"/>
        </w:rPr>
        <w:t xml:space="preserve"> tiene como alcance encaminar al Poder Judicial  a mejorar en gran medida el acceso a la justicia y la tutela efectiva de una justicia pronta y cumplida, ya que busca la eliminación progresiva de los formalismos excesivos e innecesarios en la tramitación de los procesos (administrativos y jurisdiccionales), que permita la reducción del uso del papel en los procesos judiciales en general y la maximización de los recursos tecnológicos, sin deterioro de los derechos fundamentales de las personas usuarias. Esto desde tres ejes o líneas de acciones, por un lado propiciando la celeridad y simplificación del sistema de Administración de justicia, a través del rediseño judicial; que conlleve necesariamente la articulación de los diferentes intervinientes en la administración de justicia, con el fin de garantizar el uso eficiente de los recursos y la calidad del servicio público; todo de la mano de los esfuerzos estratégicos que se deben implementar en el Poder Judicial, para lograr paulatinamente un cambio en la cultura institucional que incorpore como un factor importante la gestión o administración de talento del personal judicial, como un medio para la mejora continua del servicio, contando con la participación de las personas usuarias en el proceso. </w:t>
      </w:r>
    </w:p>
    <w:p>
      <w:pPr>
        <w:pStyle w:val="Normal"/>
        <w:spacing w:lineRule="auto" w:line="240" w:before="0" w:after="0"/>
        <w:jc w:val="both"/>
        <w:rPr>
          <w:rFonts w:ascii="Arial" w:hAnsi="Arial" w:cs="Arial"/>
          <w:sz w:val="24"/>
          <w:szCs w:val="24"/>
        </w:rPr>
      </w:pPr>
      <w:r>
        <w:rPr>
          <w:rFonts w:cs="Arial" w:ascii="Arial" w:hAnsi="Arial"/>
          <w:sz w:val="24"/>
          <w:szCs w:val="24"/>
        </w:rPr>
        <w:t xml:space="preserve">     </w:t>
      </w:r>
      <w:r>
        <w:rPr>
          <w:rFonts w:cs="Arial" w:ascii="Arial" w:hAnsi="Arial"/>
          <w:sz w:val="24"/>
          <w:szCs w:val="24"/>
        </w:rPr>
        <w:t>Importante mencionar que esta nueva propuesta fue remitida para ser analizada por Corte Plena, siendo que en la sesión N° 13-19 celebrada el 25 de marzo del año en curso, se puntualizaron ciertas debilidades que se detectaron en la política. En razón de lo anterior, durante el año 2019 se realizaron varias reuniones con algunas de las personas que colaboraron en la redacción de la misma, con la finalidad de encontrar la mejor manera de subsanarlas, incorporando al documento que contiene la propuesta ciertas modificaciones. El producto final del documento fue enviado por la Coordinadora del Programa, Licenciada Sandra Pizarro Gutiérrez al Magistrado Jorge Olaso Álvarez, para su revisión y que fuera sometido nuevamente a la Corte Plena.</w:t>
      </w:r>
    </w:p>
    <w:p>
      <w:pPr>
        <w:pStyle w:val="Normal"/>
        <w:spacing w:lineRule="auto" w:line="240" w:before="0" w:after="0"/>
        <w:ind w:hanging="0"/>
        <w:jc w:val="both"/>
        <w:rPr>
          <w:rFonts w:ascii="Times New Roman" w:hAnsi="Times New Roman" w:eastAsia="Calibri" w:cs="Times New Roman"/>
          <w:sz w:val="28"/>
          <w:szCs w:val="28"/>
        </w:rPr>
      </w:pPr>
      <w:r>
        <w:rPr>
          <w:rFonts w:cs="Times New Roman" w:ascii="Arial" w:hAnsi="Arial"/>
          <w:sz w:val="24"/>
          <w:szCs w:val="24"/>
        </w:rPr>
        <w:t xml:space="preserve">     </w:t>
      </w:r>
      <w:r>
        <w:rPr>
          <w:rFonts w:cs="Times New Roman" w:ascii="Arial" w:hAnsi="Arial"/>
          <w:sz w:val="24"/>
          <w:szCs w:val="24"/>
        </w:rPr>
        <w:t xml:space="preserve">Posteriormente, se requirió que la Dirección de Planificación </w:t>
      </w:r>
      <w:r>
        <w:rPr>
          <w:rFonts w:cs="Times New Roman" w:ascii="Arial" w:hAnsi="Arial"/>
          <w:color w:val="000000"/>
          <w:sz w:val="24"/>
          <w:szCs w:val="24"/>
        </w:rPr>
        <w:t xml:space="preserve">emitiera criterio técnico donde se determinara si la propuesta de Política cumplía con los requerimientos del </w:t>
      </w:r>
      <w:r>
        <w:rPr>
          <w:rFonts w:cs="Times New Roman" w:ascii="Arial" w:hAnsi="Arial"/>
          <w:color w:val="000000"/>
          <w:sz w:val="24"/>
          <w:szCs w:val="24"/>
          <w:u w:val="single"/>
        </w:rPr>
        <w:t>Modelo de Gestión de Políticas Institucionales del Poder Judicial</w:t>
      </w:r>
      <w:r>
        <w:rPr>
          <w:rFonts w:cs="Times New Roman" w:ascii="Arial" w:hAnsi="Arial"/>
          <w:color w:val="000000"/>
          <w:sz w:val="24"/>
          <w:szCs w:val="24"/>
        </w:rPr>
        <w:t xml:space="preserve"> aprobado por la Corte Plena </w:t>
      </w:r>
      <w:r>
        <w:rPr>
          <w:rFonts w:cs="Book Antiqua" w:ascii="Arial" w:hAnsi="Arial"/>
          <w:color w:val="000000"/>
          <w:sz w:val="24"/>
          <w:szCs w:val="24"/>
        </w:rPr>
        <w:t>en sesión 02-20, celebrada el pasado 13 de enero, artículo XXXII</w:t>
      </w:r>
      <w:r>
        <w:rPr>
          <w:rFonts w:cs="Times New Roman" w:ascii="Arial" w:hAnsi="Arial"/>
          <w:color w:val="000000"/>
          <w:sz w:val="24"/>
          <w:szCs w:val="24"/>
        </w:rPr>
        <w:t xml:space="preserve">. En razón de esto, Planificación emitió el informe </w:t>
      </w:r>
      <w:r>
        <w:rPr>
          <w:rFonts w:cs="Times New Roman" w:ascii="Arial" w:hAnsi="Arial"/>
          <w:sz w:val="24"/>
          <w:szCs w:val="24"/>
          <w:lang w:val="es-ES_tradnl"/>
        </w:rPr>
        <w:t>462</w:t>
      </w:r>
      <w:r>
        <w:rPr>
          <w:rFonts w:cs="Times New Roman" w:ascii="Arial" w:hAnsi="Arial"/>
          <w:sz w:val="24"/>
          <w:szCs w:val="24"/>
        </w:rPr>
        <w:t xml:space="preserve">-PLA-PE-2020, el cual contiene una serie de </w:t>
      </w:r>
      <w:r>
        <w:rPr>
          <w:rFonts w:cs="Book Antiqua" w:ascii="Arial" w:hAnsi="Arial"/>
          <w:color w:val="000000"/>
          <w:sz w:val="24"/>
          <w:szCs w:val="24"/>
        </w:rPr>
        <w:t>observaciones y recomendaciones dirigidas a que la política cumpla de manera satisfactoria con el Modelo de Gestión de Políticas Institucionales, así como</w:t>
      </w:r>
      <w:r>
        <w:rPr>
          <w:rFonts w:cs="Times New Roman" w:ascii="Arial" w:hAnsi="Arial"/>
          <w:sz w:val="24"/>
          <w:szCs w:val="24"/>
        </w:rPr>
        <w:t xml:space="preserve"> la necesidad de que se construya por parte de los intervinientes encargados de que la política opere, el plan de acción, basados en las aspiraciones y metas que se plantean en la propuesta de política. De esta forma, </w:t>
      </w:r>
      <w:r>
        <w:rPr>
          <w:rFonts w:eastAsia="Calibri" w:cs="Times New Roman" w:ascii="Arial" w:hAnsi="Arial"/>
          <w:sz w:val="24"/>
          <w:szCs w:val="24"/>
        </w:rPr>
        <w:t xml:space="preserve">las instancias responsables, operativas del cumplimiento de los objetivos operativos alineados a la política institucional elaboraron estos planes de acción para su implementación. Para ello se les impartió un taller por parte de la Licenciada Ellen Villegas Hernández del Subproceso de Planificación Estratégica con el objetivo de que contaran con una explicación de la forma correcta en que debían elaborarlos, de conformidad con el Modelo de Gestión de Políticas Institucionales antes mencionado. También, se realizaron algunos ajustes de forma y contenido a la política y se procedió a validar el análisis de la vinculación del contenido de la política con el Plan Estratégico Institucional 2019-2024, según las recomendaciones que giró la Dirección de Planificación en el informe citado. Asimismo, en este proceso, se determinó la necesidad de realizar un cambio en el nombre de la política que se ajustara de mejor manera a sus objetivos y al problema planteado, definiéndose que el nombre acordado es: </w:t>
      </w:r>
      <w:r>
        <w:rPr>
          <w:rFonts w:eastAsia="Calibri" w:cs="Times New Roman" w:ascii="Arial" w:hAnsi="Arial"/>
          <w:b/>
          <w:sz w:val="24"/>
          <w:szCs w:val="24"/>
        </w:rPr>
        <w:t xml:space="preserve">POLÍTICA </w:t>
      </w:r>
      <w:r>
        <w:rPr>
          <w:rFonts w:eastAsia="Calibri" w:cs="Times New Roman" w:ascii="Arial" w:hAnsi="Arial"/>
          <w:b/>
          <w:sz w:val="24"/>
          <w:szCs w:val="24"/>
          <w:lang w:val="es-MX"/>
        </w:rPr>
        <w:t>PARA LA SIMPLIFICACIÓN Y CELERIDAD DE LOS TRÁMITES JUDICIALES.</w:t>
      </w:r>
    </w:p>
    <w:p>
      <w:pPr>
        <w:pStyle w:val="Normal"/>
        <w:spacing w:lineRule="auto" w:line="240" w:before="0" w:after="0"/>
        <w:jc w:val="both"/>
        <w:rPr>
          <w:rFonts w:ascii="Arial" w:hAnsi="Arial" w:cs="Arial"/>
          <w:sz w:val="24"/>
          <w:szCs w:val="24"/>
        </w:rPr>
      </w:pPr>
      <w:r>
        <w:rPr>
          <w:rFonts w:cs="Arial" w:ascii="Arial" w:hAnsi="Arial"/>
          <w:sz w:val="24"/>
          <w:szCs w:val="24"/>
        </w:rPr>
        <w:tab/>
        <w:t>Además de esta labor de construcción de la nueva política, el Programa Hacia Cero Papel  ha venido realizando, a través de sus diferentes equipos de cero papel que la conforman según ámbito (Administrativo, Jurisdiccional, Auxiliar de Justicia: Organismo de Investigación Judicial, Ministerio Público y Defensa Pública), una serie de gestiones para que la población judicial conozca mejores prácticas y procedimientos que contribuyan a eliminar progresivamente los formalismos excesivos e innecesarios en la tramitación de los procesos, hacia una gestión más ágil y oportuna. En ese sentido, se enumeran las principales acciones realizadas durante el 2020 por parte de los equipos cero papel:</w:t>
      </w:r>
    </w:p>
    <w:p>
      <w:pPr>
        <w:pStyle w:val="Normal"/>
        <w:spacing w:lineRule="auto" w:line="240" w:before="0" w:after="0"/>
        <w:jc w:val="both"/>
        <w:rPr>
          <w:rFonts w:ascii="Arial" w:hAnsi="Arial" w:cs="Arial"/>
          <w:sz w:val="24"/>
          <w:szCs w:val="24"/>
        </w:rPr>
      </w:pPr>
      <w:r>
        <w:rPr>
          <w:rFonts w:cs="Arial" w:ascii="Arial" w:hAnsi="Arial"/>
          <w:sz w:val="24"/>
          <w:szCs w:val="24"/>
        </w:rPr>
      </w:r>
    </w:p>
    <w:p>
      <w:pPr>
        <w:pStyle w:val="ListParagraph"/>
        <w:numPr>
          <w:ilvl w:val="0"/>
          <w:numId w:val="3"/>
        </w:numPr>
        <w:rPr>
          <w:rFonts w:ascii="Arial" w:hAnsi="Arial" w:cs="Arial"/>
          <w:b/>
          <w:b/>
          <w:sz w:val="24"/>
          <w:szCs w:val="24"/>
          <w:u w:val="single"/>
        </w:rPr>
      </w:pPr>
      <w:r>
        <w:rPr>
          <w:rFonts w:cs="Arial" w:ascii="Arial" w:hAnsi="Arial"/>
          <w:b/>
          <w:sz w:val="24"/>
          <w:szCs w:val="24"/>
          <w:u w:val="single"/>
        </w:rPr>
        <w:t>Ámbito Administrativo:</w:t>
      </w:r>
    </w:p>
    <w:p>
      <w:pPr>
        <w:pStyle w:val="ListParagraph"/>
        <w:rPr>
          <w:rFonts w:ascii="Arial" w:hAnsi="Arial" w:cs="Arial"/>
          <w:b/>
          <w:b/>
          <w:sz w:val="24"/>
          <w:szCs w:val="24"/>
          <w:u w:val="single"/>
        </w:rPr>
      </w:pPr>
      <w:r>
        <w:rPr>
          <w:rFonts w:cs="Arial" w:ascii="Arial" w:hAnsi="Arial"/>
          <w:b/>
          <w:sz w:val="24"/>
          <w:szCs w:val="24"/>
          <w:u w:val="single"/>
        </w:rPr>
      </w:r>
    </w:p>
    <w:p>
      <w:pPr>
        <w:pStyle w:val="ListParagraph"/>
        <w:ind w:left="708" w:hanging="0"/>
        <w:rPr>
          <w:rFonts w:ascii="Arial" w:hAnsi="Arial" w:cs="Arial"/>
          <w:b/>
          <w:b/>
          <w:sz w:val="24"/>
          <w:szCs w:val="24"/>
          <w:u w:val="single"/>
        </w:rPr>
      </w:pPr>
      <w:r>
        <w:rPr>
          <w:rFonts w:ascii="Arial" w:hAnsi="Arial"/>
          <w:sz w:val="24"/>
          <w:szCs w:val="24"/>
        </w:rPr>
        <w:t xml:space="preserve">          </w:t>
      </w:r>
      <w:r>
        <w:rPr>
          <w:rFonts w:ascii="Arial" w:hAnsi="Arial"/>
          <w:sz w:val="24"/>
          <w:szCs w:val="24"/>
        </w:rPr>
        <w:t xml:space="preserve">Durante el periodo 2020 la Dirección Ejecutiva ha realizado aportes a la Institución para la reducción del consumo del papel, entre las cuales se destacan las siguientes: </w:t>
      </w:r>
    </w:p>
    <w:p>
      <w:pPr>
        <w:pStyle w:val="ListParagraph"/>
        <w:ind w:left="708" w:hanging="0"/>
        <w:rPr>
          <w:rFonts w:ascii="Arial" w:hAnsi="Arial" w:cs="Arial"/>
          <w:b/>
          <w:b/>
          <w:sz w:val="24"/>
          <w:szCs w:val="24"/>
          <w:u w:val="single"/>
        </w:rPr>
      </w:pPr>
      <w:r>
        <w:rPr>
          <w:rFonts w:ascii="Arial" w:hAnsi="Arial"/>
          <w:sz w:val="24"/>
          <w:szCs w:val="24"/>
        </w:rPr>
        <w:t xml:space="preserve">- </w:t>
      </w:r>
      <w:r>
        <w:rPr>
          <w:rFonts w:ascii="Arial" w:hAnsi="Arial"/>
          <w:b/>
          <w:bCs/>
          <w:sz w:val="24"/>
          <w:szCs w:val="24"/>
        </w:rPr>
        <w:t xml:space="preserve">Implementación del sistema de control vehícular (SICOVE) en las Administraciones Regionales: </w:t>
      </w:r>
      <w:r>
        <w:rPr>
          <w:rFonts w:ascii="Arial" w:hAnsi="Arial"/>
          <w:b w:val="false"/>
          <w:bCs w:val="false"/>
          <w:sz w:val="24"/>
          <w:szCs w:val="24"/>
        </w:rPr>
        <w:t xml:space="preserve">La Dirección Ejecutiva realizó los esfuerzos, con el apoyo de la Unidad Tecnológica Informática de la Oficina de Planes y Operaciones del Organismo de Investigación Judicial y la Sección de Transportes Administrativos del Departamento de Servicios Generales para brindar capacitaciones en el uso de SICOVE a personal de las 22 Administraciones Regionales. </w:t>
      </w:r>
      <w:r>
        <w:rPr>
          <w:rFonts w:cs="Arial" w:ascii="Arial" w:hAnsi="Arial"/>
          <w:b w:val="false"/>
          <w:bCs w:val="false"/>
          <w:sz w:val="24"/>
          <w:szCs w:val="24"/>
          <w:lang w:val="es-ES"/>
        </w:rPr>
        <w:t>Este sistema es una herramienta importante para el resguardo y el control de la flotilla vehicular del Poder Judicial, la cual permite llevar el control del mantenimiento mecánico preventivo y correctivo de las unidades, reportes de daños en carrocería y pintura, seguimiento al proceso de reparación, los accesorios asignados a los vehículos y el control de asignación de los vehículos para servicios de transporte; además, permite la sustitución de formularios y expedientes físicos vehiculares, por formularios digitalizados y expedientes electrónicos. De esta manera, al registrar en el SICOVE las solicitudes de vehículo (para el servicio de transporte que brindan las Administraciones Regionales), se permitirá eliminar el uso del formulario físico F90, estandarizar y aprovechar los medios tecnológicos para tener datos fidedignos y disminuir el consumo de papel, conforme con las Circulares 160-2020 y 186-2020 de la Dirección Ejecutiva, referentes a la “Implementación Sistema del Control Vehicular (SICOVE)” en todas las Administraciones Regionales.</w:t>
      </w:r>
    </w:p>
    <w:p>
      <w:pPr>
        <w:pStyle w:val="ListParagraph"/>
        <w:ind w:left="708" w:hanging="0"/>
        <w:rPr>
          <w:rFonts w:ascii="Arial" w:hAnsi="Arial" w:cs="Arial"/>
          <w:b/>
          <w:b/>
          <w:sz w:val="24"/>
          <w:szCs w:val="24"/>
          <w:u w:val="single"/>
        </w:rPr>
      </w:pPr>
      <w:r>
        <w:rPr>
          <w:rFonts w:cs="Arial" w:ascii="Arial" w:hAnsi="Arial"/>
          <w:b w:val="false"/>
          <w:bCs w:val="false"/>
          <w:sz w:val="24"/>
          <w:szCs w:val="24"/>
          <w:lang w:val="es-ES"/>
        </w:rPr>
        <w:t xml:space="preserve">- </w:t>
      </w:r>
      <w:r>
        <w:rPr>
          <w:rFonts w:cs="Arial" w:ascii="Arial" w:hAnsi="Arial"/>
          <w:b/>
          <w:bCs/>
          <w:sz w:val="24"/>
          <w:szCs w:val="24"/>
          <w:lang w:val="es-ES"/>
        </w:rPr>
        <w:t xml:space="preserve">Implementación del Sistema de Vehículos Decomisados en las Administraciones Regionales: </w:t>
      </w:r>
      <w:r>
        <w:rPr>
          <w:rFonts w:cs="Arial" w:ascii="Arial" w:hAnsi="Arial"/>
          <w:b w:val="false"/>
          <w:bCs w:val="false"/>
          <w:sz w:val="24"/>
          <w:szCs w:val="24"/>
          <w:lang w:val="es-ES"/>
        </w:rPr>
        <w:t>El Programa de Vehículos Decomisados (el cual está a cargo de la Dirección Ejecutiva) se encargó de brindar capacitaciones al personal de las Administraciones Regionales que se encarga del control de vehículos decomisados, con el fin de implementar y adoptar este sistema como una herramienta estandarizada en los despachos judiciales y Administraciones de los diferentes Circuitos Judiciales, con el propósito de mejorar el control de los vehículos custodiados a nivel nacional, mantener el inventario actualizado de los vehículos que tienen en custodia en cada uno de los Circuitos, contar un comunicación más fluida con los despachos, disminuir el congestionamiento en los planteles con el inventario y disminuir el margen de error en cuanto a la información suministrada por los despachos ya que permite extraer la información de las redes abiertas de Registro Público y Sistema de Gestión. Con este sistema, además de mejorarse el control de estos vehículos, se permitirá contar con expedientes electrónicos de cada uno de estos bienes que se encuentran en custodia de autoridades judiciales, por ser parte de procesos en trámite en la institución.</w:t>
      </w:r>
    </w:p>
    <w:p>
      <w:pPr>
        <w:pStyle w:val="ListParagraph"/>
        <w:ind w:left="708" w:hanging="0"/>
        <w:rPr>
          <w:rFonts w:ascii="Arial" w:hAnsi="Arial" w:cs="Arial"/>
          <w:b/>
          <w:b/>
          <w:sz w:val="24"/>
          <w:szCs w:val="24"/>
          <w:u w:val="single"/>
        </w:rPr>
      </w:pPr>
      <w:r>
        <w:rPr>
          <w:rFonts w:cs="Arial" w:ascii="Arial" w:hAnsi="Arial"/>
          <w:b w:val="false"/>
          <w:bCs w:val="false"/>
          <w:sz w:val="24"/>
          <w:szCs w:val="24"/>
          <w:lang w:val="es-ES"/>
        </w:rPr>
        <w:t xml:space="preserve">- </w:t>
      </w:r>
      <w:r>
        <w:rPr>
          <w:rFonts w:cs="Arial" w:ascii="Arial" w:hAnsi="Arial"/>
          <w:b/>
          <w:bCs/>
          <w:sz w:val="24"/>
          <w:szCs w:val="24"/>
          <w:lang w:val="es-ES"/>
        </w:rPr>
        <w:t>Implementación del Sistema Integrado de Correspondencia en las Administraciones Regionales:</w:t>
      </w:r>
      <w:r>
        <w:rPr>
          <w:rFonts w:cs="Arial" w:ascii="Arial" w:hAnsi="Arial"/>
          <w:b w:val="false"/>
          <w:bCs w:val="false"/>
          <w:sz w:val="24"/>
          <w:szCs w:val="24"/>
          <w:lang w:val="es-ES"/>
        </w:rPr>
        <w:t xml:space="preserve"> Como parte de las políticas para la implementación del “Proyecto Cero Papel” en el Poder Judicial, la Dirección Ejecutiva se ha unido a este esfuerzo para brindarle a las Administraciones Regionales capacitación en el uso de la herramienta tecnológica del Sistema Integrado de Correspondencia Electrónica (SICE), el cual permite incluir en forma electrónica la documentación que se recibe en las oficias y así evitar el gasto innecesario de papel. Con este sistema se pretende eliminar en gran medida la impresión de papel, administrar los documentos de forma eficiente, centralizar el almacenamiento de la documentación, lograr un mayor control y brindar</w:t>
      </w:r>
      <w:r>
        <w:rPr>
          <w:rFonts w:cs="Arial" w:ascii="Arial" w:hAnsi="Arial"/>
          <w:b w:val="false"/>
          <w:bCs w:val="false"/>
          <w:sz w:val="24"/>
          <w:szCs w:val="24"/>
          <w:lang w:val="es-ES" w:eastAsia="es-CR"/>
        </w:rPr>
        <w:t xml:space="preserve"> </w:t>
      </w:r>
      <w:r>
        <w:rPr>
          <w:rFonts w:cs="Arial" w:ascii="Arial" w:hAnsi="Arial"/>
          <w:b w:val="false"/>
          <w:bCs w:val="false"/>
          <w:sz w:val="24"/>
          <w:szCs w:val="24"/>
          <w:lang w:val="es-ES"/>
        </w:rPr>
        <w:t>un mejor servicio a las personas usuarias internos y externas, sobre el trámite de las gestiones, informes y comunicaciones que se reciben y tramitan en las Administraciones Regionales.</w:t>
      </w:r>
    </w:p>
    <w:p>
      <w:pPr>
        <w:pStyle w:val="ListParagraph"/>
        <w:ind w:left="708" w:hanging="0"/>
        <w:rPr>
          <w:rFonts w:ascii="Arial" w:hAnsi="Arial" w:cs="Arial"/>
          <w:b/>
          <w:b/>
          <w:sz w:val="24"/>
          <w:szCs w:val="24"/>
          <w:u w:val="single"/>
        </w:rPr>
      </w:pPr>
      <w:r>
        <w:rPr>
          <w:rFonts w:cs="Arial" w:ascii="Arial" w:hAnsi="Arial"/>
          <w:b w:val="false"/>
          <w:bCs w:val="false"/>
          <w:sz w:val="24"/>
          <w:szCs w:val="24"/>
          <w:lang w:val="es-ES"/>
        </w:rPr>
        <w:t>-</w:t>
      </w:r>
      <w:r>
        <w:rPr>
          <w:rFonts w:cs="Arial" w:ascii="Arial" w:hAnsi="Arial"/>
          <w:b/>
          <w:bCs/>
          <w:sz w:val="24"/>
          <w:szCs w:val="24"/>
          <w:lang w:val="es-ES"/>
        </w:rPr>
        <w:t>Ampliación del Sistema de Asistencia Electrónica Institucional (</w:t>
      </w:r>
      <w:r>
        <w:rPr>
          <w:rFonts w:cs="Arial" w:ascii="Arial" w:hAnsi="Arial"/>
          <w:b/>
          <w:bCs/>
          <w:sz w:val="24"/>
          <w:szCs w:val="24"/>
          <w:lang w:val="es-ES" w:eastAsia="es-CR"/>
        </w:rPr>
        <w:t>SAEI):</w:t>
      </w:r>
      <w:r>
        <w:rPr>
          <w:rFonts w:cs="Arial" w:ascii="Arial" w:hAnsi="Arial"/>
          <w:b w:val="false"/>
          <w:bCs w:val="false"/>
          <w:sz w:val="24"/>
          <w:szCs w:val="24"/>
          <w:lang w:val="es-ES" w:eastAsia="es-CR"/>
        </w:rPr>
        <w:t xml:space="preserve"> Esta es una herramienta electrónica que se ha instalado en la Institución de forma paulatina en diferentes Circuitos Judiciales, con la cual se permite contar con registros electrónicos de la asistencia del personal judicial. Además, entre los beneficios que contempla, se permite un ahorro importante de papel, dado que los registros de asistencia que se llevaban de forma manual y en papel, ahora se llevan completamente en forma electrónica en las localidades donde se han implementado. Este sistema ha venido en expansión desde el año 2017 y a la fecha se cuenta con 189 dispositivos instalados en todo el país y </w:t>
      </w:r>
      <w:r>
        <w:rPr>
          <w:rFonts w:cs="Arial" w:ascii="Arial" w:hAnsi="Arial"/>
          <w:b/>
          <w:bCs/>
          <w:sz w:val="24"/>
          <w:szCs w:val="24"/>
          <w:lang w:val="es-ES"/>
        </w:rPr>
        <w:t>10.307 personas carnetizadas (para su registro en el sistema)</w:t>
      </w:r>
      <w:r>
        <w:rPr>
          <w:rFonts w:cs="Arial" w:ascii="Arial" w:hAnsi="Arial"/>
          <w:b w:val="false"/>
          <w:bCs w:val="false"/>
          <w:sz w:val="24"/>
          <w:szCs w:val="24"/>
          <w:lang w:val="es-ES" w:eastAsia="es-CR"/>
        </w:rPr>
        <w:t xml:space="preserve">. Para el año 2020, el sistema agregó en esta lista al personal de la Ciudad Judicial (abarca a 752 personas) y los edificios de Tribunales de Justicia de Osa (80 personas) y Jicaral (45 personas). </w:t>
      </w:r>
    </w:p>
    <w:p>
      <w:pPr>
        <w:pStyle w:val="ListParagraph"/>
        <w:ind w:left="708" w:hanging="0"/>
        <w:rPr>
          <w:rFonts w:ascii="Arial" w:hAnsi="Arial" w:cs="Arial"/>
          <w:b/>
          <w:b/>
          <w:sz w:val="24"/>
          <w:szCs w:val="24"/>
          <w:u w:val="single"/>
        </w:rPr>
      </w:pPr>
      <w:r>
        <w:rPr>
          <w:rFonts w:cs="Arial" w:ascii="Arial" w:hAnsi="Arial"/>
          <w:b w:val="false"/>
          <w:bCs w:val="false"/>
          <w:sz w:val="24"/>
          <w:szCs w:val="24"/>
          <w:lang w:val="es-ES" w:eastAsia="es-CR"/>
        </w:rPr>
        <w:t>-</w:t>
      </w:r>
      <w:r>
        <w:rPr>
          <w:rFonts w:cs="Arial" w:ascii="Arial" w:hAnsi="Arial"/>
          <w:b/>
          <w:bCs/>
          <w:sz w:val="24"/>
          <w:szCs w:val="24"/>
          <w:lang w:val="es-ES" w:eastAsia="es-CR"/>
        </w:rPr>
        <w:t>Certificaciones de Antecedentes Penales de manera electrónica:</w:t>
      </w:r>
      <w:r>
        <w:rPr>
          <w:rFonts w:cs="Arial" w:ascii="Arial" w:hAnsi="Arial"/>
          <w:b w:val="false"/>
          <w:bCs w:val="false"/>
          <w:sz w:val="24"/>
          <w:szCs w:val="24"/>
          <w:lang w:val="es-ES" w:eastAsia="es-CR"/>
        </w:rPr>
        <w:t xml:space="preserve"> La Dirección Ejecutiva, a través del Registro Judicial, logró para este año 2020 aumentar la emisión de certificaciones de antecedentes penales de manera digital, como repuesta ante la pandemia para mantener el servicio a la ciudadanía. Según se refleja a continuación, el incremento en la entrega de certificaciones digitales con respecto a octubre del año 2020 (comparado con el mismo periodo de 2019) revela un incremento absoluto de 74.307 certificaciones para el año 2020, que corresponde a un aumento de 292%.</w:t>
      </w:r>
    </w:p>
    <w:p>
      <w:pPr>
        <w:pStyle w:val="Normal"/>
        <w:spacing w:lineRule="auto" w:line="240" w:before="0" w:after="0"/>
        <w:ind w:left="1701" w:right="1750" w:hanging="0"/>
        <w:jc w:val="both"/>
        <w:rPr>
          <w:rFonts w:ascii="Arial" w:hAnsi="Arial" w:cs="Arial"/>
          <w:sz w:val="24"/>
          <w:szCs w:val="24"/>
          <w:lang w:val="es-ES"/>
        </w:rPr>
      </w:pPr>
      <w:r>
        <w:rPr>
          <w:rFonts w:cs="Arial" w:ascii="Arial" w:hAnsi="Arial"/>
          <w:sz w:val="24"/>
          <w:szCs w:val="24"/>
          <w:lang w:val="es-ES"/>
        </w:rPr>
      </w:r>
    </w:p>
    <w:p>
      <w:pPr>
        <w:pStyle w:val="Normal"/>
        <w:spacing w:lineRule="auto" w:line="240" w:before="0" w:after="0"/>
        <w:ind w:left="1701" w:right="1750" w:hanging="0"/>
        <w:jc w:val="center"/>
        <w:rPr>
          <w:rFonts w:ascii="Arial" w:hAnsi="Arial" w:cs="Arial"/>
          <w:sz w:val="24"/>
          <w:szCs w:val="24"/>
          <w:lang w:val="es-ES"/>
        </w:rPr>
      </w:pPr>
      <w:r>
        <w:rPr>
          <w:rFonts w:cs="Arial" w:ascii="Arial" w:hAnsi="Arial"/>
          <w:sz w:val="20"/>
          <w:szCs w:val="20"/>
          <w:lang w:val="es-ES"/>
        </w:rPr>
        <w:t>Registro Judicial</w:t>
      </w:r>
    </w:p>
    <w:p>
      <w:pPr>
        <w:pStyle w:val="Normal"/>
        <w:spacing w:lineRule="auto" w:line="240" w:before="0" w:after="0"/>
        <w:ind w:left="1701" w:right="1750" w:hanging="0"/>
        <w:jc w:val="center"/>
        <w:rPr>
          <w:rFonts w:ascii="Arial" w:hAnsi="Arial" w:cs="Arial"/>
          <w:sz w:val="24"/>
          <w:szCs w:val="24"/>
          <w:lang w:val="es-ES"/>
        </w:rPr>
      </w:pPr>
      <w:r>
        <w:rPr>
          <w:rFonts w:cs="Arial" w:ascii="Arial" w:hAnsi="Arial"/>
          <w:sz w:val="20"/>
          <w:szCs w:val="20"/>
          <w:lang w:val="es-ES"/>
        </w:rPr>
        <w:t>Estadística de emisión de certificaciones digitales para los meses de enero a octubre de los años 2019 y 2020</w:t>
      </w:r>
    </w:p>
    <w:p>
      <w:pPr>
        <w:pStyle w:val="Normal"/>
        <w:spacing w:lineRule="auto" w:line="240" w:before="0" w:after="0"/>
        <w:ind w:left="1701" w:right="1750" w:hanging="0"/>
        <w:jc w:val="both"/>
        <w:rPr>
          <w:rFonts w:ascii="Arial" w:hAnsi="Arial" w:cs="Arial"/>
          <w:sz w:val="24"/>
          <w:szCs w:val="24"/>
          <w:lang w:val="es-ES"/>
        </w:rPr>
      </w:pPr>
      <w:r>
        <w:rPr>
          <w:rFonts w:cs="Arial" w:ascii="Arial" w:hAnsi="Arial"/>
          <w:sz w:val="24"/>
          <w:szCs w:val="24"/>
          <w:lang w:val="es-ES"/>
        </w:rPr>
      </w:r>
    </w:p>
    <w:tbl>
      <w:tblPr>
        <w:tblW w:w="5944" w:type="dxa"/>
        <w:jc w:val="center"/>
        <w:tblInd w:w="0" w:type="dxa"/>
        <w:tblCellMar>
          <w:top w:w="0" w:type="dxa"/>
          <w:left w:w="70" w:type="dxa"/>
          <w:bottom w:w="0" w:type="dxa"/>
          <w:right w:w="70" w:type="dxa"/>
        </w:tblCellMar>
        <w:tblLook w:firstRow="1" w:noVBand="1" w:lastRow="0" w:firstColumn="1" w:lastColumn="0" w:noHBand="0" w:val="04a0"/>
      </w:tblPr>
      <w:tblGrid>
        <w:gridCol w:w="1327"/>
        <w:gridCol w:w="1498"/>
        <w:gridCol w:w="1559"/>
        <w:gridCol w:w="1559"/>
      </w:tblGrid>
      <w:tr>
        <w:trPr>
          <w:tblHeader w:val="true"/>
          <w:trHeight w:val="320" w:hRule="atLeast"/>
        </w:trPr>
        <w:tc>
          <w:tcPr>
            <w:tcW w:w="1327" w:type="dxa"/>
            <w:tcBorders>
              <w:top w:val="single" w:sz="8" w:space="0" w:color="000000"/>
              <w:left w:val="single" w:sz="8" w:space="0" w:color="000000"/>
              <w:bottom w:val="single" w:sz="8" w:space="0" w:color="000000"/>
              <w:right w:val="single" w:sz="8" w:space="0" w:color="000000"/>
            </w:tcBorders>
            <w:shd w:color="000000" w:fill="E2EFDA" w:val="clear"/>
            <w:vAlign w:val="center"/>
          </w:tcPr>
          <w:p>
            <w:pPr>
              <w:pStyle w:val="Normal"/>
              <w:spacing w:lineRule="auto" w:line="240" w:before="0" w:after="0"/>
              <w:jc w:val="center"/>
              <w:rPr>
                <w:rFonts w:ascii="Arial" w:hAnsi="Arial" w:eastAsia="Times New Roman" w:cs="Arial"/>
                <w:b/>
                <w:b/>
                <w:bCs/>
                <w:color w:val="000000"/>
                <w:sz w:val="24"/>
                <w:szCs w:val="24"/>
                <w:lang w:eastAsia="es-CR"/>
              </w:rPr>
            </w:pPr>
            <w:r>
              <w:rPr>
                <w:rFonts w:eastAsia="Times New Roman" w:cs="Arial" w:ascii="Arial" w:hAnsi="Arial"/>
                <w:b/>
                <w:bCs/>
                <w:color w:val="000000"/>
                <w:sz w:val="20"/>
                <w:szCs w:val="20"/>
                <w:lang w:eastAsia="es-CR"/>
              </w:rPr>
              <w:t>Mes</w:t>
            </w:r>
          </w:p>
        </w:tc>
        <w:tc>
          <w:tcPr>
            <w:tcW w:w="1498" w:type="dxa"/>
            <w:tcBorders>
              <w:top w:val="single" w:sz="8" w:space="0" w:color="000000"/>
              <w:bottom w:val="single" w:sz="8" w:space="0" w:color="000000"/>
              <w:right w:val="single" w:sz="8" w:space="0" w:color="000000"/>
            </w:tcBorders>
            <w:shd w:color="000000" w:fill="E2EFDA" w:val="clear"/>
            <w:vAlign w:val="center"/>
          </w:tcPr>
          <w:p>
            <w:pPr>
              <w:pStyle w:val="Normal"/>
              <w:spacing w:lineRule="auto" w:line="240" w:before="0" w:after="0"/>
              <w:jc w:val="center"/>
              <w:rPr>
                <w:rFonts w:ascii="Arial" w:hAnsi="Arial" w:eastAsia="Times New Roman" w:cs="Arial"/>
                <w:b/>
                <w:b/>
                <w:bCs/>
                <w:color w:val="000000"/>
                <w:sz w:val="24"/>
                <w:szCs w:val="24"/>
                <w:lang w:eastAsia="es-CR"/>
              </w:rPr>
            </w:pPr>
            <w:r>
              <w:rPr>
                <w:rFonts w:eastAsia="Times New Roman" w:cs="Arial" w:ascii="Arial" w:hAnsi="Arial"/>
                <w:b/>
                <w:bCs/>
                <w:color w:val="000000"/>
                <w:sz w:val="20"/>
                <w:szCs w:val="20"/>
                <w:lang w:eastAsia="es-CR"/>
              </w:rPr>
              <w:t>Año 2019</w:t>
            </w:r>
          </w:p>
        </w:tc>
        <w:tc>
          <w:tcPr>
            <w:tcW w:w="1559" w:type="dxa"/>
            <w:tcBorders>
              <w:top w:val="single" w:sz="8" w:space="0" w:color="000000"/>
              <w:bottom w:val="single" w:sz="8" w:space="0" w:color="000000"/>
              <w:right w:val="single" w:sz="8" w:space="0" w:color="000000"/>
            </w:tcBorders>
            <w:shd w:color="000000" w:fill="E2EFDA" w:val="clear"/>
            <w:vAlign w:val="center"/>
          </w:tcPr>
          <w:p>
            <w:pPr>
              <w:pStyle w:val="Normal"/>
              <w:spacing w:lineRule="auto" w:line="240" w:before="0" w:after="0"/>
              <w:jc w:val="center"/>
              <w:rPr>
                <w:rFonts w:ascii="Arial" w:hAnsi="Arial" w:eastAsia="Times New Roman" w:cs="Arial"/>
                <w:b/>
                <w:b/>
                <w:bCs/>
                <w:color w:val="000000"/>
                <w:sz w:val="24"/>
                <w:szCs w:val="24"/>
                <w:lang w:eastAsia="es-CR"/>
              </w:rPr>
            </w:pPr>
            <w:r>
              <w:rPr>
                <w:rFonts w:eastAsia="Times New Roman" w:cs="Arial" w:ascii="Arial" w:hAnsi="Arial"/>
                <w:b/>
                <w:bCs/>
                <w:color w:val="000000"/>
                <w:sz w:val="20"/>
                <w:szCs w:val="20"/>
                <w:lang w:eastAsia="es-CR"/>
              </w:rPr>
              <w:t>Año 2020</w:t>
            </w:r>
          </w:p>
        </w:tc>
        <w:tc>
          <w:tcPr>
            <w:tcW w:w="1559" w:type="dxa"/>
            <w:tcBorders>
              <w:top w:val="single" w:sz="8" w:space="0" w:color="000000"/>
              <w:bottom w:val="single" w:sz="8" w:space="0" w:color="000000"/>
              <w:right w:val="single" w:sz="8" w:space="0" w:color="000000"/>
            </w:tcBorders>
            <w:shd w:color="000000" w:fill="E2EFDA" w:val="clear"/>
            <w:vAlign w:val="center"/>
          </w:tcPr>
          <w:p>
            <w:pPr>
              <w:pStyle w:val="Normal"/>
              <w:spacing w:lineRule="auto" w:line="240" w:before="0" w:after="0"/>
              <w:jc w:val="center"/>
              <w:rPr>
                <w:rFonts w:ascii="Arial" w:hAnsi="Arial" w:eastAsia="Times New Roman" w:cs="Arial"/>
                <w:b/>
                <w:b/>
                <w:bCs/>
                <w:color w:val="000000"/>
                <w:sz w:val="24"/>
                <w:szCs w:val="24"/>
                <w:lang w:eastAsia="es-CR"/>
              </w:rPr>
            </w:pPr>
            <w:r>
              <w:rPr>
                <w:rFonts w:eastAsia="Times New Roman" w:cs="Arial" w:ascii="Arial" w:hAnsi="Arial"/>
                <w:b/>
                <w:bCs/>
                <w:color w:val="000000"/>
                <w:sz w:val="20"/>
                <w:szCs w:val="20"/>
                <w:lang w:eastAsia="es-CR"/>
              </w:rPr>
              <w:t>Diferencia</w:t>
            </w:r>
          </w:p>
        </w:tc>
      </w:tr>
      <w:tr>
        <w:trPr>
          <w:trHeight w:val="320" w:hRule="atLeast"/>
        </w:trPr>
        <w:tc>
          <w:tcPr>
            <w:tcW w:w="1327" w:type="dxa"/>
            <w:tcBorders>
              <w:left w:val="single" w:sz="8" w:space="0" w:color="000000"/>
              <w:bottom w:val="single" w:sz="8" w:space="0" w:color="000000"/>
              <w:right w:val="single" w:sz="8" w:space="0" w:color="000000"/>
            </w:tcBorders>
            <w:shd w:color="auto" w:fill="auto" w:val="clear"/>
            <w:vAlign w:val="center"/>
          </w:tcPr>
          <w:p>
            <w:pPr>
              <w:pStyle w:val="Normal"/>
              <w:spacing w:lineRule="auto" w:line="240" w:before="0" w:after="0"/>
              <w:rPr>
                <w:rFonts w:ascii="Arial" w:hAnsi="Arial" w:eastAsia="Times New Roman" w:cs="Arial"/>
                <w:color w:val="000000"/>
                <w:sz w:val="24"/>
                <w:szCs w:val="24"/>
                <w:lang w:eastAsia="es-CR"/>
              </w:rPr>
            </w:pPr>
            <w:r>
              <w:rPr>
                <w:rFonts w:eastAsia="Times New Roman" w:cs="Arial" w:ascii="Arial" w:hAnsi="Arial"/>
                <w:color w:val="000000"/>
                <w:sz w:val="20"/>
                <w:szCs w:val="20"/>
                <w:lang w:eastAsia="es-CR"/>
              </w:rPr>
              <w:t>enero</w:t>
            </w:r>
          </w:p>
        </w:tc>
        <w:tc>
          <w:tcPr>
            <w:tcW w:w="1498" w:type="dxa"/>
            <w:tcBorders>
              <w:bottom w:val="single" w:sz="8" w:space="0" w:color="000000"/>
              <w:right w:val="single" w:sz="8" w:space="0" w:color="000000"/>
            </w:tcBorders>
            <w:shd w:color="auto" w:fill="auto" w:val="clear"/>
            <w:vAlign w:val="center"/>
          </w:tcPr>
          <w:p>
            <w:pPr>
              <w:pStyle w:val="Normal"/>
              <w:spacing w:lineRule="auto" w:line="240" w:before="0" w:after="0"/>
              <w:jc w:val="right"/>
              <w:rPr>
                <w:rFonts w:ascii="Arial" w:hAnsi="Arial" w:eastAsia="Times New Roman" w:cs="Arial"/>
                <w:color w:val="000000"/>
                <w:sz w:val="24"/>
                <w:szCs w:val="24"/>
                <w:lang w:eastAsia="es-CR"/>
              </w:rPr>
            </w:pPr>
            <w:r>
              <w:rPr>
                <w:rFonts w:eastAsia="Times New Roman" w:cs="Arial" w:ascii="Arial" w:hAnsi="Arial"/>
                <w:color w:val="000000"/>
                <w:sz w:val="20"/>
                <w:szCs w:val="20"/>
                <w:lang w:eastAsia="es-CR"/>
              </w:rPr>
              <w:t>2 890</w:t>
            </w:r>
          </w:p>
        </w:tc>
        <w:tc>
          <w:tcPr>
            <w:tcW w:w="1559" w:type="dxa"/>
            <w:tcBorders>
              <w:bottom w:val="single" w:sz="8" w:space="0" w:color="000000"/>
              <w:right w:val="single" w:sz="8" w:space="0" w:color="000000"/>
            </w:tcBorders>
            <w:shd w:color="auto" w:fill="auto" w:val="clear"/>
            <w:vAlign w:val="center"/>
          </w:tcPr>
          <w:p>
            <w:pPr>
              <w:pStyle w:val="Normal"/>
              <w:spacing w:lineRule="auto" w:line="240" w:before="0" w:after="0"/>
              <w:jc w:val="right"/>
              <w:rPr>
                <w:rFonts w:ascii="Arial" w:hAnsi="Arial" w:eastAsia="Times New Roman" w:cs="Arial"/>
                <w:color w:val="000000"/>
                <w:sz w:val="24"/>
                <w:szCs w:val="24"/>
                <w:lang w:eastAsia="es-CR"/>
              </w:rPr>
            </w:pPr>
            <w:r>
              <w:rPr>
                <w:rFonts w:eastAsia="Times New Roman" w:cs="Arial" w:ascii="Arial" w:hAnsi="Arial"/>
                <w:color w:val="000000"/>
                <w:sz w:val="20"/>
                <w:szCs w:val="20"/>
                <w:lang w:eastAsia="es-CR"/>
              </w:rPr>
              <w:t>3 970</w:t>
            </w:r>
          </w:p>
        </w:tc>
        <w:tc>
          <w:tcPr>
            <w:tcW w:w="1559" w:type="dxa"/>
            <w:tcBorders>
              <w:bottom w:val="single" w:sz="8" w:space="0" w:color="000000"/>
              <w:right w:val="single" w:sz="8" w:space="0" w:color="000000"/>
            </w:tcBorders>
            <w:shd w:color="auto" w:fill="auto" w:val="clear"/>
            <w:vAlign w:val="center"/>
          </w:tcPr>
          <w:p>
            <w:pPr>
              <w:pStyle w:val="Normal"/>
              <w:spacing w:lineRule="auto" w:line="240" w:before="0" w:after="0"/>
              <w:jc w:val="right"/>
              <w:rPr>
                <w:rFonts w:ascii="Arial" w:hAnsi="Arial" w:eastAsia="Times New Roman" w:cs="Arial"/>
                <w:color w:val="000000"/>
                <w:sz w:val="24"/>
                <w:szCs w:val="24"/>
                <w:lang w:eastAsia="es-CR"/>
              </w:rPr>
            </w:pPr>
            <w:r>
              <w:rPr>
                <w:rFonts w:eastAsia="Times New Roman" w:cs="Arial" w:ascii="Arial" w:hAnsi="Arial"/>
                <w:color w:val="000000"/>
                <w:sz w:val="20"/>
                <w:szCs w:val="20"/>
                <w:lang w:eastAsia="es-CR"/>
              </w:rPr>
              <w:t>1 080</w:t>
            </w:r>
          </w:p>
        </w:tc>
      </w:tr>
      <w:tr>
        <w:trPr>
          <w:trHeight w:val="320" w:hRule="atLeast"/>
        </w:trPr>
        <w:tc>
          <w:tcPr>
            <w:tcW w:w="1327" w:type="dxa"/>
            <w:tcBorders>
              <w:left w:val="single" w:sz="8" w:space="0" w:color="000000"/>
              <w:bottom w:val="single" w:sz="8" w:space="0" w:color="000000"/>
              <w:right w:val="single" w:sz="8" w:space="0" w:color="000000"/>
            </w:tcBorders>
            <w:shd w:color="auto" w:fill="auto" w:val="clear"/>
            <w:vAlign w:val="center"/>
          </w:tcPr>
          <w:p>
            <w:pPr>
              <w:pStyle w:val="Normal"/>
              <w:spacing w:lineRule="auto" w:line="240" w:before="0" w:after="0"/>
              <w:rPr>
                <w:rFonts w:ascii="Arial" w:hAnsi="Arial" w:eastAsia="Times New Roman" w:cs="Arial"/>
                <w:color w:val="000000"/>
                <w:sz w:val="24"/>
                <w:szCs w:val="24"/>
                <w:lang w:eastAsia="es-CR"/>
              </w:rPr>
            </w:pPr>
            <w:r>
              <w:rPr>
                <w:rFonts w:eastAsia="Times New Roman" w:cs="Arial" w:ascii="Arial" w:hAnsi="Arial"/>
                <w:color w:val="000000"/>
                <w:sz w:val="20"/>
                <w:szCs w:val="20"/>
                <w:lang w:eastAsia="es-CR"/>
              </w:rPr>
              <w:t>febrero</w:t>
            </w:r>
          </w:p>
        </w:tc>
        <w:tc>
          <w:tcPr>
            <w:tcW w:w="1498" w:type="dxa"/>
            <w:tcBorders>
              <w:bottom w:val="single" w:sz="8" w:space="0" w:color="000000"/>
              <w:right w:val="single" w:sz="8" w:space="0" w:color="000000"/>
            </w:tcBorders>
            <w:shd w:color="auto" w:fill="auto" w:val="clear"/>
            <w:vAlign w:val="center"/>
          </w:tcPr>
          <w:p>
            <w:pPr>
              <w:pStyle w:val="Normal"/>
              <w:spacing w:lineRule="auto" w:line="240" w:before="0" w:after="0"/>
              <w:jc w:val="right"/>
              <w:rPr>
                <w:rFonts w:ascii="Arial" w:hAnsi="Arial" w:eastAsia="Times New Roman" w:cs="Arial"/>
                <w:color w:val="000000"/>
                <w:sz w:val="24"/>
                <w:szCs w:val="24"/>
                <w:lang w:eastAsia="es-CR"/>
              </w:rPr>
            </w:pPr>
            <w:r>
              <w:rPr>
                <w:rFonts w:eastAsia="Times New Roman" w:cs="Arial" w:ascii="Arial" w:hAnsi="Arial"/>
                <w:color w:val="000000"/>
                <w:sz w:val="20"/>
                <w:szCs w:val="20"/>
                <w:lang w:eastAsia="es-CR"/>
              </w:rPr>
              <w:t>2 075</w:t>
            </w:r>
          </w:p>
        </w:tc>
        <w:tc>
          <w:tcPr>
            <w:tcW w:w="1559" w:type="dxa"/>
            <w:tcBorders>
              <w:bottom w:val="single" w:sz="8" w:space="0" w:color="000000"/>
              <w:right w:val="single" w:sz="8" w:space="0" w:color="000000"/>
            </w:tcBorders>
            <w:shd w:color="auto" w:fill="auto" w:val="clear"/>
            <w:vAlign w:val="center"/>
          </w:tcPr>
          <w:p>
            <w:pPr>
              <w:pStyle w:val="Normal"/>
              <w:spacing w:lineRule="auto" w:line="240" w:before="0" w:after="0"/>
              <w:jc w:val="right"/>
              <w:rPr>
                <w:rFonts w:ascii="Arial" w:hAnsi="Arial" w:eastAsia="Times New Roman" w:cs="Arial"/>
                <w:color w:val="000000"/>
                <w:sz w:val="24"/>
                <w:szCs w:val="24"/>
                <w:lang w:eastAsia="es-CR"/>
              </w:rPr>
            </w:pPr>
            <w:r>
              <w:rPr>
                <w:rFonts w:eastAsia="Times New Roman" w:cs="Arial" w:ascii="Arial" w:hAnsi="Arial"/>
                <w:color w:val="000000"/>
                <w:sz w:val="20"/>
                <w:szCs w:val="20"/>
                <w:lang w:eastAsia="es-CR"/>
              </w:rPr>
              <w:t>3 273</w:t>
            </w:r>
          </w:p>
        </w:tc>
        <w:tc>
          <w:tcPr>
            <w:tcW w:w="1559" w:type="dxa"/>
            <w:tcBorders>
              <w:bottom w:val="single" w:sz="8" w:space="0" w:color="000000"/>
              <w:right w:val="single" w:sz="8" w:space="0" w:color="000000"/>
            </w:tcBorders>
            <w:shd w:color="auto" w:fill="auto" w:val="clear"/>
            <w:vAlign w:val="center"/>
          </w:tcPr>
          <w:p>
            <w:pPr>
              <w:pStyle w:val="Normal"/>
              <w:spacing w:lineRule="auto" w:line="240" w:before="0" w:after="0"/>
              <w:jc w:val="right"/>
              <w:rPr>
                <w:rFonts w:ascii="Arial" w:hAnsi="Arial" w:eastAsia="Times New Roman" w:cs="Arial"/>
                <w:color w:val="000000"/>
                <w:sz w:val="24"/>
                <w:szCs w:val="24"/>
                <w:lang w:eastAsia="es-CR"/>
              </w:rPr>
            </w:pPr>
            <w:r>
              <w:rPr>
                <w:rFonts w:eastAsia="Times New Roman" w:cs="Arial" w:ascii="Arial" w:hAnsi="Arial"/>
                <w:color w:val="000000"/>
                <w:sz w:val="20"/>
                <w:szCs w:val="20"/>
                <w:lang w:eastAsia="es-CR"/>
              </w:rPr>
              <w:t>1 198</w:t>
            </w:r>
          </w:p>
        </w:tc>
      </w:tr>
      <w:tr>
        <w:trPr>
          <w:trHeight w:val="320" w:hRule="atLeast"/>
        </w:trPr>
        <w:tc>
          <w:tcPr>
            <w:tcW w:w="1327" w:type="dxa"/>
            <w:tcBorders>
              <w:left w:val="single" w:sz="8" w:space="0" w:color="000000"/>
              <w:bottom w:val="single" w:sz="8" w:space="0" w:color="000000"/>
              <w:right w:val="single" w:sz="8" w:space="0" w:color="000000"/>
            </w:tcBorders>
            <w:shd w:color="auto" w:fill="auto" w:val="clear"/>
            <w:vAlign w:val="center"/>
          </w:tcPr>
          <w:p>
            <w:pPr>
              <w:pStyle w:val="Normal"/>
              <w:spacing w:lineRule="auto" w:line="240" w:before="0" w:after="0"/>
              <w:rPr>
                <w:rFonts w:ascii="Arial" w:hAnsi="Arial" w:eastAsia="Times New Roman" w:cs="Arial"/>
                <w:color w:val="000000"/>
                <w:sz w:val="24"/>
                <w:szCs w:val="24"/>
                <w:lang w:eastAsia="es-CR"/>
              </w:rPr>
            </w:pPr>
            <w:r>
              <w:rPr>
                <w:rFonts w:eastAsia="Times New Roman" w:cs="Arial" w:ascii="Arial" w:hAnsi="Arial"/>
                <w:color w:val="000000"/>
                <w:sz w:val="20"/>
                <w:szCs w:val="20"/>
                <w:lang w:eastAsia="es-CR"/>
              </w:rPr>
              <w:t>marzo</w:t>
            </w:r>
          </w:p>
        </w:tc>
        <w:tc>
          <w:tcPr>
            <w:tcW w:w="1498" w:type="dxa"/>
            <w:tcBorders>
              <w:bottom w:val="single" w:sz="8" w:space="0" w:color="000000"/>
              <w:right w:val="single" w:sz="8" w:space="0" w:color="000000"/>
            </w:tcBorders>
            <w:shd w:color="auto" w:fill="auto" w:val="clear"/>
            <w:vAlign w:val="center"/>
          </w:tcPr>
          <w:p>
            <w:pPr>
              <w:pStyle w:val="Normal"/>
              <w:spacing w:lineRule="auto" w:line="240" w:before="0" w:after="0"/>
              <w:jc w:val="right"/>
              <w:rPr>
                <w:rFonts w:ascii="Arial" w:hAnsi="Arial" w:eastAsia="Times New Roman" w:cs="Arial"/>
                <w:color w:val="000000"/>
                <w:sz w:val="24"/>
                <w:szCs w:val="24"/>
                <w:lang w:eastAsia="es-CR"/>
              </w:rPr>
            </w:pPr>
            <w:r>
              <w:rPr>
                <w:rFonts w:eastAsia="Times New Roman" w:cs="Arial" w:ascii="Arial" w:hAnsi="Arial"/>
                <w:color w:val="000000"/>
                <w:sz w:val="20"/>
                <w:szCs w:val="20"/>
                <w:lang w:eastAsia="es-CR"/>
              </w:rPr>
              <w:t>2 151</w:t>
            </w:r>
          </w:p>
        </w:tc>
        <w:tc>
          <w:tcPr>
            <w:tcW w:w="1559" w:type="dxa"/>
            <w:tcBorders>
              <w:bottom w:val="single" w:sz="8" w:space="0" w:color="000000"/>
              <w:right w:val="single" w:sz="8" w:space="0" w:color="000000"/>
            </w:tcBorders>
            <w:shd w:color="auto" w:fill="auto" w:val="clear"/>
            <w:vAlign w:val="center"/>
          </w:tcPr>
          <w:p>
            <w:pPr>
              <w:pStyle w:val="Normal"/>
              <w:spacing w:lineRule="auto" w:line="240" w:before="0" w:after="0"/>
              <w:jc w:val="right"/>
              <w:rPr>
                <w:rFonts w:ascii="Arial" w:hAnsi="Arial" w:eastAsia="Times New Roman" w:cs="Arial"/>
                <w:color w:val="000000"/>
                <w:sz w:val="24"/>
                <w:szCs w:val="24"/>
                <w:lang w:eastAsia="es-CR"/>
              </w:rPr>
            </w:pPr>
            <w:r>
              <w:rPr>
                <w:rFonts w:eastAsia="Times New Roman" w:cs="Arial" w:ascii="Arial" w:hAnsi="Arial"/>
                <w:color w:val="000000"/>
                <w:sz w:val="20"/>
                <w:szCs w:val="20"/>
                <w:lang w:eastAsia="es-CR"/>
              </w:rPr>
              <w:t>3 038</w:t>
            </w:r>
          </w:p>
        </w:tc>
        <w:tc>
          <w:tcPr>
            <w:tcW w:w="1559" w:type="dxa"/>
            <w:tcBorders>
              <w:bottom w:val="single" w:sz="8" w:space="0" w:color="000000"/>
              <w:right w:val="single" w:sz="8" w:space="0" w:color="000000"/>
            </w:tcBorders>
            <w:shd w:color="auto" w:fill="auto" w:val="clear"/>
            <w:vAlign w:val="center"/>
          </w:tcPr>
          <w:p>
            <w:pPr>
              <w:pStyle w:val="Normal"/>
              <w:spacing w:lineRule="auto" w:line="240" w:before="0" w:after="0"/>
              <w:jc w:val="right"/>
              <w:rPr>
                <w:rFonts w:ascii="Arial" w:hAnsi="Arial" w:eastAsia="Times New Roman" w:cs="Arial"/>
                <w:color w:val="000000"/>
                <w:sz w:val="24"/>
                <w:szCs w:val="24"/>
                <w:lang w:eastAsia="es-CR"/>
              </w:rPr>
            </w:pPr>
            <w:r>
              <w:rPr>
                <w:rFonts w:eastAsia="Times New Roman" w:cs="Arial" w:ascii="Arial" w:hAnsi="Arial"/>
                <w:color w:val="000000"/>
                <w:sz w:val="20"/>
                <w:szCs w:val="20"/>
                <w:lang w:eastAsia="es-CR"/>
              </w:rPr>
              <w:t>887</w:t>
            </w:r>
          </w:p>
        </w:tc>
      </w:tr>
      <w:tr>
        <w:trPr>
          <w:trHeight w:val="320" w:hRule="atLeast"/>
        </w:trPr>
        <w:tc>
          <w:tcPr>
            <w:tcW w:w="1327" w:type="dxa"/>
            <w:tcBorders>
              <w:left w:val="single" w:sz="8" w:space="0" w:color="000000"/>
              <w:bottom w:val="single" w:sz="8" w:space="0" w:color="000000"/>
              <w:right w:val="single" w:sz="8" w:space="0" w:color="000000"/>
            </w:tcBorders>
            <w:shd w:color="auto" w:fill="auto" w:val="clear"/>
            <w:vAlign w:val="center"/>
          </w:tcPr>
          <w:p>
            <w:pPr>
              <w:pStyle w:val="Normal"/>
              <w:spacing w:lineRule="auto" w:line="240" w:before="0" w:after="0"/>
              <w:rPr>
                <w:rFonts w:ascii="Arial" w:hAnsi="Arial" w:eastAsia="Times New Roman" w:cs="Arial"/>
                <w:color w:val="000000"/>
                <w:sz w:val="24"/>
                <w:szCs w:val="24"/>
                <w:lang w:eastAsia="es-CR"/>
              </w:rPr>
            </w:pPr>
            <w:r>
              <w:rPr>
                <w:rFonts w:eastAsia="Times New Roman" w:cs="Arial" w:ascii="Arial" w:hAnsi="Arial"/>
                <w:color w:val="000000"/>
                <w:sz w:val="20"/>
                <w:szCs w:val="20"/>
                <w:lang w:eastAsia="es-CR"/>
              </w:rPr>
              <w:t>abril</w:t>
            </w:r>
          </w:p>
        </w:tc>
        <w:tc>
          <w:tcPr>
            <w:tcW w:w="1498" w:type="dxa"/>
            <w:tcBorders>
              <w:bottom w:val="single" w:sz="8" w:space="0" w:color="000000"/>
              <w:right w:val="single" w:sz="8" w:space="0" w:color="000000"/>
            </w:tcBorders>
            <w:shd w:color="auto" w:fill="auto" w:val="clear"/>
            <w:vAlign w:val="center"/>
          </w:tcPr>
          <w:p>
            <w:pPr>
              <w:pStyle w:val="Normal"/>
              <w:spacing w:lineRule="auto" w:line="240" w:before="0" w:after="0"/>
              <w:jc w:val="right"/>
              <w:rPr>
                <w:rFonts w:ascii="Arial" w:hAnsi="Arial" w:eastAsia="Times New Roman" w:cs="Arial"/>
                <w:color w:val="000000"/>
                <w:sz w:val="24"/>
                <w:szCs w:val="24"/>
                <w:lang w:eastAsia="es-CR"/>
              </w:rPr>
            </w:pPr>
            <w:r>
              <w:rPr>
                <w:rFonts w:eastAsia="Times New Roman" w:cs="Arial" w:ascii="Arial" w:hAnsi="Arial"/>
                <w:color w:val="000000"/>
                <w:sz w:val="20"/>
                <w:szCs w:val="20"/>
                <w:lang w:eastAsia="es-CR"/>
              </w:rPr>
              <w:t>1 982</w:t>
            </w:r>
          </w:p>
        </w:tc>
        <w:tc>
          <w:tcPr>
            <w:tcW w:w="1559" w:type="dxa"/>
            <w:tcBorders>
              <w:bottom w:val="single" w:sz="8" w:space="0" w:color="000000"/>
              <w:right w:val="single" w:sz="8" w:space="0" w:color="000000"/>
            </w:tcBorders>
            <w:shd w:color="auto" w:fill="auto" w:val="clear"/>
            <w:vAlign w:val="center"/>
          </w:tcPr>
          <w:p>
            <w:pPr>
              <w:pStyle w:val="Normal"/>
              <w:spacing w:lineRule="auto" w:line="240" w:before="0" w:after="0"/>
              <w:jc w:val="right"/>
              <w:rPr>
                <w:rFonts w:ascii="Arial" w:hAnsi="Arial" w:eastAsia="Times New Roman" w:cs="Arial"/>
                <w:color w:val="000000"/>
                <w:sz w:val="24"/>
                <w:szCs w:val="24"/>
                <w:lang w:eastAsia="es-CR"/>
              </w:rPr>
            </w:pPr>
            <w:r>
              <w:rPr>
                <w:rFonts w:eastAsia="Times New Roman" w:cs="Arial" w:ascii="Arial" w:hAnsi="Arial"/>
                <w:color w:val="000000"/>
                <w:sz w:val="20"/>
                <w:szCs w:val="20"/>
                <w:lang w:eastAsia="es-CR"/>
              </w:rPr>
              <w:t>2 989</w:t>
            </w:r>
          </w:p>
        </w:tc>
        <w:tc>
          <w:tcPr>
            <w:tcW w:w="1559" w:type="dxa"/>
            <w:tcBorders>
              <w:bottom w:val="single" w:sz="8" w:space="0" w:color="000000"/>
              <w:right w:val="single" w:sz="8" w:space="0" w:color="000000"/>
            </w:tcBorders>
            <w:shd w:color="auto" w:fill="auto" w:val="clear"/>
            <w:vAlign w:val="center"/>
          </w:tcPr>
          <w:p>
            <w:pPr>
              <w:pStyle w:val="Normal"/>
              <w:spacing w:lineRule="auto" w:line="240" w:before="0" w:after="0"/>
              <w:jc w:val="right"/>
              <w:rPr>
                <w:rFonts w:ascii="Arial" w:hAnsi="Arial" w:eastAsia="Times New Roman" w:cs="Arial"/>
                <w:color w:val="000000"/>
                <w:sz w:val="24"/>
                <w:szCs w:val="24"/>
                <w:lang w:eastAsia="es-CR"/>
              </w:rPr>
            </w:pPr>
            <w:r>
              <w:rPr>
                <w:rFonts w:eastAsia="Times New Roman" w:cs="Arial" w:ascii="Arial" w:hAnsi="Arial"/>
                <w:color w:val="000000"/>
                <w:sz w:val="20"/>
                <w:szCs w:val="20"/>
                <w:lang w:eastAsia="es-CR"/>
              </w:rPr>
              <w:t>1 007</w:t>
            </w:r>
          </w:p>
        </w:tc>
      </w:tr>
      <w:tr>
        <w:trPr>
          <w:trHeight w:val="320" w:hRule="atLeast"/>
        </w:trPr>
        <w:tc>
          <w:tcPr>
            <w:tcW w:w="1327" w:type="dxa"/>
            <w:tcBorders>
              <w:left w:val="single" w:sz="8" w:space="0" w:color="000000"/>
              <w:bottom w:val="single" w:sz="8" w:space="0" w:color="000000"/>
              <w:right w:val="single" w:sz="8" w:space="0" w:color="000000"/>
            </w:tcBorders>
            <w:shd w:color="auto" w:fill="auto" w:val="clear"/>
            <w:vAlign w:val="center"/>
          </w:tcPr>
          <w:p>
            <w:pPr>
              <w:pStyle w:val="Normal"/>
              <w:spacing w:lineRule="auto" w:line="240" w:before="0" w:after="0"/>
              <w:rPr>
                <w:rFonts w:ascii="Arial" w:hAnsi="Arial" w:eastAsia="Times New Roman" w:cs="Arial"/>
                <w:color w:val="000000"/>
                <w:sz w:val="24"/>
                <w:szCs w:val="24"/>
                <w:lang w:eastAsia="es-CR"/>
              </w:rPr>
            </w:pPr>
            <w:r>
              <w:rPr>
                <w:rFonts w:eastAsia="Times New Roman" w:cs="Arial" w:ascii="Arial" w:hAnsi="Arial"/>
                <w:color w:val="000000"/>
                <w:sz w:val="20"/>
                <w:szCs w:val="20"/>
                <w:lang w:eastAsia="es-CR"/>
              </w:rPr>
              <w:t>mayo</w:t>
            </w:r>
          </w:p>
        </w:tc>
        <w:tc>
          <w:tcPr>
            <w:tcW w:w="1498" w:type="dxa"/>
            <w:tcBorders>
              <w:bottom w:val="single" w:sz="8" w:space="0" w:color="000000"/>
              <w:right w:val="single" w:sz="8" w:space="0" w:color="000000"/>
            </w:tcBorders>
            <w:shd w:color="auto" w:fill="auto" w:val="clear"/>
            <w:vAlign w:val="center"/>
          </w:tcPr>
          <w:p>
            <w:pPr>
              <w:pStyle w:val="Normal"/>
              <w:spacing w:lineRule="auto" w:line="240" w:before="0" w:after="0"/>
              <w:jc w:val="right"/>
              <w:rPr>
                <w:rFonts w:ascii="Arial" w:hAnsi="Arial" w:eastAsia="Times New Roman" w:cs="Arial"/>
                <w:color w:val="000000"/>
                <w:sz w:val="24"/>
                <w:szCs w:val="24"/>
                <w:lang w:eastAsia="es-CR"/>
              </w:rPr>
            </w:pPr>
            <w:r>
              <w:rPr>
                <w:rFonts w:eastAsia="Times New Roman" w:cs="Arial" w:ascii="Arial" w:hAnsi="Arial"/>
                <w:color w:val="000000"/>
                <w:sz w:val="20"/>
                <w:szCs w:val="20"/>
                <w:lang w:eastAsia="es-CR"/>
              </w:rPr>
              <w:t>2 501</w:t>
            </w:r>
          </w:p>
        </w:tc>
        <w:tc>
          <w:tcPr>
            <w:tcW w:w="1559" w:type="dxa"/>
            <w:tcBorders>
              <w:bottom w:val="single" w:sz="8" w:space="0" w:color="000000"/>
              <w:right w:val="single" w:sz="8" w:space="0" w:color="000000"/>
            </w:tcBorders>
            <w:shd w:color="auto" w:fill="auto" w:val="clear"/>
            <w:vAlign w:val="center"/>
          </w:tcPr>
          <w:p>
            <w:pPr>
              <w:pStyle w:val="Normal"/>
              <w:spacing w:lineRule="auto" w:line="240" w:before="0" w:after="0"/>
              <w:jc w:val="right"/>
              <w:rPr>
                <w:rFonts w:ascii="Arial" w:hAnsi="Arial" w:eastAsia="Times New Roman" w:cs="Arial"/>
                <w:color w:val="000000"/>
                <w:sz w:val="24"/>
                <w:szCs w:val="24"/>
                <w:lang w:eastAsia="es-CR"/>
              </w:rPr>
            </w:pPr>
            <w:r>
              <w:rPr>
                <w:rFonts w:eastAsia="Times New Roman" w:cs="Arial" w:ascii="Arial" w:hAnsi="Arial"/>
                <w:color w:val="000000"/>
                <w:sz w:val="20"/>
                <w:szCs w:val="20"/>
                <w:lang w:eastAsia="es-CR"/>
              </w:rPr>
              <w:t>3 964</w:t>
            </w:r>
          </w:p>
        </w:tc>
        <w:tc>
          <w:tcPr>
            <w:tcW w:w="1559" w:type="dxa"/>
            <w:tcBorders>
              <w:bottom w:val="single" w:sz="8" w:space="0" w:color="000000"/>
              <w:right w:val="single" w:sz="8" w:space="0" w:color="000000"/>
            </w:tcBorders>
            <w:shd w:color="auto" w:fill="auto" w:val="clear"/>
            <w:vAlign w:val="center"/>
          </w:tcPr>
          <w:p>
            <w:pPr>
              <w:pStyle w:val="Normal"/>
              <w:spacing w:lineRule="auto" w:line="240" w:before="0" w:after="0"/>
              <w:jc w:val="right"/>
              <w:rPr>
                <w:rFonts w:ascii="Arial" w:hAnsi="Arial" w:eastAsia="Times New Roman" w:cs="Arial"/>
                <w:color w:val="000000"/>
                <w:sz w:val="24"/>
                <w:szCs w:val="24"/>
                <w:lang w:eastAsia="es-CR"/>
              </w:rPr>
            </w:pPr>
            <w:r>
              <w:rPr>
                <w:rFonts w:eastAsia="Times New Roman" w:cs="Arial" w:ascii="Arial" w:hAnsi="Arial"/>
                <w:color w:val="000000"/>
                <w:sz w:val="20"/>
                <w:szCs w:val="20"/>
                <w:lang w:eastAsia="es-CR"/>
              </w:rPr>
              <w:t>1 463</w:t>
            </w:r>
          </w:p>
        </w:tc>
      </w:tr>
      <w:tr>
        <w:trPr>
          <w:trHeight w:val="320" w:hRule="atLeast"/>
        </w:trPr>
        <w:tc>
          <w:tcPr>
            <w:tcW w:w="1327" w:type="dxa"/>
            <w:tcBorders>
              <w:left w:val="single" w:sz="8" w:space="0" w:color="000000"/>
              <w:bottom w:val="single" w:sz="8" w:space="0" w:color="000000"/>
              <w:right w:val="single" w:sz="8" w:space="0" w:color="000000"/>
            </w:tcBorders>
            <w:shd w:color="auto" w:fill="auto" w:val="clear"/>
            <w:vAlign w:val="center"/>
          </w:tcPr>
          <w:p>
            <w:pPr>
              <w:pStyle w:val="Normal"/>
              <w:spacing w:lineRule="auto" w:line="240" w:before="0" w:after="0"/>
              <w:rPr>
                <w:rFonts w:ascii="Arial" w:hAnsi="Arial" w:eastAsia="Times New Roman" w:cs="Arial"/>
                <w:color w:val="000000"/>
                <w:sz w:val="24"/>
                <w:szCs w:val="24"/>
                <w:lang w:eastAsia="es-CR"/>
              </w:rPr>
            </w:pPr>
            <w:r>
              <w:rPr>
                <w:rFonts w:eastAsia="Times New Roman" w:cs="Arial" w:ascii="Arial" w:hAnsi="Arial"/>
                <w:color w:val="000000"/>
                <w:sz w:val="20"/>
                <w:szCs w:val="20"/>
                <w:lang w:eastAsia="es-CR"/>
              </w:rPr>
              <w:t>junio</w:t>
            </w:r>
          </w:p>
        </w:tc>
        <w:tc>
          <w:tcPr>
            <w:tcW w:w="1498" w:type="dxa"/>
            <w:tcBorders>
              <w:bottom w:val="single" w:sz="8" w:space="0" w:color="000000"/>
              <w:right w:val="single" w:sz="8" w:space="0" w:color="000000"/>
            </w:tcBorders>
            <w:shd w:color="auto" w:fill="auto" w:val="clear"/>
            <w:vAlign w:val="center"/>
          </w:tcPr>
          <w:p>
            <w:pPr>
              <w:pStyle w:val="Normal"/>
              <w:spacing w:lineRule="auto" w:line="240" w:before="0" w:after="0"/>
              <w:jc w:val="right"/>
              <w:rPr>
                <w:rFonts w:ascii="Arial" w:hAnsi="Arial" w:eastAsia="Times New Roman" w:cs="Arial"/>
                <w:color w:val="000000"/>
                <w:sz w:val="24"/>
                <w:szCs w:val="24"/>
                <w:lang w:eastAsia="es-CR"/>
              </w:rPr>
            </w:pPr>
            <w:r>
              <w:rPr>
                <w:rFonts w:eastAsia="Times New Roman" w:cs="Arial" w:ascii="Arial" w:hAnsi="Arial"/>
                <w:color w:val="000000"/>
                <w:sz w:val="20"/>
                <w:szCs w:val="20"/>
                <w:lang w:eastAsia="es-CR"/>
              </w:rPr>
              <w:t>2 473</w:t>
            </w:r>
          </w:p>
        </w:tc>
        <w:tc>
          <w:tcPr>
            <w:tcW w:w="1559" w:type="dxa"/>
            <w:tcBorders>
              <w:bottom w:val="single" w:sz="8" w:space="0" w:color="000000"/>
              <w:right w:val="single" w:sz="8" w:space="0" w:color="000000"/>
            </w:tcBorders>
            <w:shd w:color="auto" w:fill="auto" w:val="clear"/>
            <w:vAlign w:val="center"/>
          </w:tcPr>
          <w:p>
            <w:pPr>
              <w:pStyle w:val="Normal"/>
              <w:spacing w:lineRule="auto" w:line="240" w:before="0" w:after="0"/>
              <w:jc w:val="right"/>
              <w:rPr>
                <w:rFonts w:ascii="Arial" w:hAnsi="Arial" w:eastAsia="Times New Roman" w:cs="Arial"/>
                <w:color w:val="000000"/>
                <w:sz w:val="24"/>
                <w:szCs w:val="24"/>
                <w:lang w:eastAsia="es-CR"/>
              </w:rPr>
            </w:pPr>
            <w:r>
              <w:rPr>
                <w:rFonts w:eastAsia="Times New Roman" w:cs="Arial" w:ascii="Arial" w:hAnsi="Arial"/>
                <w:color w:val="000000"/>
                <w:sz w:val="20"/>
                <w:szCs w:val="20"/>
                <w:lang w:eastAsia="es-CR"/>
              </w:rPr>
              <w:t>4 242</w:t>
            </w:r>
          </w:p>
        </w:tc>
        <w:tc>
          <w:tcPr>
            <w:tcW w:w="1559" w:type="dxa"/>
            <w:tcBorders>
              <w:bottom w:val="single" w:sz="8" w:space="0" w:color="000000"/>
              <w:right w:val="single" w:sz="8" w:space="0" w:color="000000"/>
            </w:tcBorders>
            <w:shd w:color="auto" w:fill="auto" w:val="clear"/>
            <w:vAlign w:val="center"/>
          </w:tcPr>
          <w:p>
            <w:pPr>
              <w:pStyle w:val="Normal"/>
              <w:spacing w:lineRule="auto" w:line="240" w:before="0" w:after="0"/>
              <w:jc w:val="right"/>
              <w:rPr>
                <w:rFonts w:ascii="Arial" w:hAnsi="Arial" w:eastAsia="Times New Roman" w:cs="Arial"/>
                <w:color w:val="000000"/>
                <w:sz w:val="24"/>
                <w:szCs w:val="24"/>
                <w:lang w:eastAsia="es-CR"/>
              </w:rPr>
            </w:pPr>
            <w:r>
              <w:rPr>
                <w:rFonts w:eastAsia="Times New Roman" w:cs="Arial" w:ascii="Arial" w:hAnsi="Arial"/>
                <w:color w:val="000000"/>
                <w:sz w:val="20"/>
                <w:szCs w:val="20"/>
                <w:lang w:eastAsia="es-CR"/>
              </w:rPr>
              <w:t>1 769</w:t>
            </w:r>
          </w:p>
        </w:tc>
      </w:tr>
      <w:tr>
        <w:trPr>
          <w:trHeight w:val="320" w:hRule="atLeast"/>
        </w:trPr>
        <w:tc>
          <w:tcPr>
            <w:tcW w:w="1327" w:type="dxa"/>
            <w:tcBorders>
              <w:left w:val="single" w:sz="8" w:space="0" w:color="000000"/>
              <w:bottom w:val="single" w:sz="8" w:space="0" w:color="000000"/>
              <w:right w:val="single" w:sz="8" w:space="0" w:color="000000"/>
            </w:tcBorders>
            <w:shd w:color="auto" w:fill="auto" w:val="clear"/>
            <w:vAlign w:val="center"/>
          </w:tcPr>
          <w:p>
            <w:pPr>
              <w:pStyle w:val="Normal"/>
              <w:spacing w:lineRule="auto" w:line="240" w:before="0" w:after="0"/>
              <w:rPr>
                <w:rFonts w:ascii="Arial" w:hAnsi="Arial" w:eastAsia="Times New Roman" w:cs="Arial"/>
                <w:color w:val="000000"/>
                <w:sz w:val="24"/>
                <w:szCs w:val="24"/>
                <w:lang w:eastAsia="es-CR"/>
              </w:rPr>
            </w:pPr>
            <w:r>
              <w:rPr>
                <w:rFonts w:eastAsia="Times New Roman" w:cs="Arial" w:ascii="Arial" w:hAnsi="Arial"/>
                <w:color w:val="000000"/>
                <w:sz w:val="20"/>
                <w:szCs w:val="20"/>
                <w:lang w:eastAsia="es-CR"/>
              </w:rPr>
              <w:t>julio</w:t>
            </w:r>
          </w:p>
        </w:tc>
        <w:tc>
          <w:tcPr>
            <w:tcW w:w="1498" w:type="dxa"/>
            <w:tcBorders>
              <w:bottom w:val="single" w:sz="8" w:space="0" w:color="000000"/>
              <w:right w:val="single" w:sz="8" w:space="0" w:color="000000"/>
            </w:tcBorders>
            <w:shd w:color="auto" w:fill="auto" w:val="clear"/>
            <w:vAlign w:val="center"/>
          </w:tcPr>
          <w:p>
            <w:pPr>
              <w:pStyle w:val="Normal"/>
              <w:spacing w:lineRule="auto" w:line="240" w:before="0" w:after="0"/>
              <w:jc w:val="right"/>
              <w:rPr>
                <w:rFonts w:ascii="Arial" w:hAnsi="Arial" w:eastAsia="Times New Roman" w:cs="Arial"/>
                <w:color w:val="000000"/>
                <w:sz w:val="24"/>
                <w:szCs w:val="24"/>
                <w:lang w:eastAsia="es-CR"/>
              </w:rPr>
            </w:pPr>
            <w:r>
              <w:rPr>
                <w:rFonts w:eastAsia="Times New Roman" w:cs="Arial" w:ascii="Arial" w:hAnsi="Arial"/>
                <w:color w:val="000000"/>
                <w:sz w:val="20"/>
                <w:szCs w:val="20"/>
                <w:lang w:eastAsia="es-CR"/>
              </w:rPr>
              <w:t>2 912</w:t>
            </w:r>
          </w:p>
        </w:tc>
        <w:tc>
          <w:tcPr>
            <w:tcW w:w="1559" w:type="dxa"/>
            <w:tcBorders>
              <w:bottom w:val="single" w:sz="8" w:space="0" w:color="000000"/>
              <w:right w:val="single" w:sz="8" w:space="0" w:color="000000"/>
            </w:tcBorders>
            <w:shd w:color="auto" w:fill="auto" w:val="clear"/>
            <w:vAlign w:val="center"/>
          </w:tcPr>
          <w:p>
            <w:pPr>
              <w:pStyle w:val="Normal"/>
              <w:spacing w:lineRule="auto" w:line="240" w:before="0" w:after="0"/>
              <w:jc w:val="right"/>
              <w:rPr>
                <w:rFonts w:ascii="Arial" w:hAnsi="Arial" w:eastAsia="Times New Roman" w:cs="Arial"/>
                <w:color w:val="000000"/>
                <w:sz w:val="24"/>
                <w:szCs w:val="24"/>
                <w:lang w:eastAsia="es-CR"/>
              </w:rPr>
            </w:pPr>
            <w:r>
              <w:rPr>
                <w:rFonts w:eastAsia="Times New Roman" w:cs="Arial" w:ascii="Arial" w:hAnsi="Arial"/>
                <w:color w:val="000000"/>
                <w:sz w:val="20"/>
                <w:szCs w:val="20"/>
                <w:lang w:eastAsia="es-CR"/>
              </w:rPr>
              <w:t>5 944</w:t>
            </w:r>
          </w:p>
        </w:tc>
        <w:tc>
          <w:tcPr>
            <w:tcW w:w="1559" w:type="dxa"/>
            <w:tcBorders>
              <w:bottom w:val="single" w:sz="8" w:space="0" w:color="000000"/>
              <w:right w:val="single" w:sz="8" w:space="0" w:color="000000"/>
            </w:tcBorders>
            <w:shd w:color="auto" w:fill="auto" w:val="clear"/>
            <w:vAlign w:val="center"/>
          </w:tcPr>
          <w:p>
            <w:pPr>
              <w:pStyle w:val="Normal"/>
              <w:spacing w:lineRule="auto" w:line="240" w:before="0" w:after="0"/>
              <w:jc w:val="right"/>
              <w:rPr>
                <w:rFonts w:ascii="Arial" w:hAnsi="Arial" w:eastAsia="Times New Roman" w:cs="Arial"/>
                <w:color w:val="000000"/>
                <w:sz w:val="24"/>
                <w:szCs w:val="24"/>
                <w:lang w:eastAsia="es-CR"/>
              </w:rPr>
            </w:pPr>
            <w:r>
              <w:rPr>
                <w:rFonts w:eastAsia="Times New Roman" w:cs="Arial" w:ascii="Arial" w:hAnsi="Arial"/>
                <w:color w:val="000000"/>
                <w:sz w:val="20"/>
                <w:szCs w:val="20"/>
                <w:lang w:eastAsia="es-CR"/>
              </w:rPr>
              <w:t>3 032</w:t>
            </w:r>
          </w:p>
        </w:tc>
      </w:tr>
      <w:tr>
        <w:trPr>
          <w:trHeight w:val="320" w:hRule="atLeast"/>
        </w:trPr>
        <w:tc>
          <w:tcPr>
            <w:tcW w:w="1327" w:type="dxa"/>
            <w:tcBorders>
              <w:left w:val="single" w:sz="8" w:space="0" w:color="000000"/>
              <w:bottom w:val="single" w:sz="8" w:space="0" w:color="000000"/>
              <w:right w:val="single" w:sz="8" w:space="0" w:color="000000"/>
            </w:tcBorders>
            <w:shd w:color="auto" w:fill="auto" w:val="clear"/>
            <w:vAlign w:val="center"/>
          </w:tcPr>
          <w:p>
            <w:pPr>
              <w:pStyle w:val="Normal"/>
              <w:spacing w:lineRule="auto" w:line="240" w:before="0" w:after="0"/>
              <w:rPr>
                <w:rFonts w:ascii="Arial" w:hAnsi="Arial" w:eastAsia="Times New Roman" w:cs="Arial"/>
                <w:color w:val="000000"/>
                <w:sz w:val="24"/>
                <w:szCs w:val="24"/>
                <w:lang w:eastAsia="es-CR"/>
              </w:rPr>
            </w:pPr>
            <w:r>
              <w:rPr>
                <w:rFonts w:eastAsia="Times New Roman" w:cs="Arial" w:ascii="Arial" w:hAnsi="Arial"/>
                <w:color w:val="000000"/>
                <w:sz w:val="20"/>
                <w:szCs w:val="20"/>
                <w:lang w:eastAsia="es-CR"/>
              </w:rPr>
              <w:t>agosto</w:t>
            </w:r>
          </w:p>
        </w:tc>
        <w:tc>
          <w:tcPr>
            <w:tcW w:w="1498" w:type="dxa"/>
            <w:tcBorders>
              <w:bottom w:val="single" w:sz="8" w:space="0" w:color="000000"/>
              <w:right w:val="single" w:sz="8" w:space="0" w:color="000000"/>
            </w:tcBorders>
            <w:shd w:color="auto" w:fill="auto" w:val="clear"/>
            <w:vAlign w:val="center"/>
          </w:tcPr>
          <w:p>
            <w:pPr>
              <w:pStyle w:val="Normal"/>
              <w:spacing w:lineRule="auto" w:line="240" w:before="0" w:after="0"/>
              <w:jc w:val="right"/>
              <w:rPr>
                <w:rFonts w:ascii="Arial" w:hAnsi="Arial" w:eastAsia="Times New Roman" w:cs="Arial"/>
                <w:color w:val="000000"/>
                <w:sz w:val="24"/>
                <w:szCs w:val="24"/>
                <w:lang w:eastAsia="es-CR"/>
              </w:rPr>
            </w:pPr>
            <w:r>
              <w:rPr>
                <w:rFonts w:eastAsia="Times New Roman" w:cs="Arial" w:ascii="Arial" w:hAnsi="Arial"/>
                <w:color w:val="000000"/>
                <w:sz w:val="20"/>
                <w:szCs w:val="20"/>
                <w:lang w:eastAsia="es-CR"/>
              </w:rPr>
              <w:t>2 605</w:t>
            </w:r>
          </w:p>
        </w:tc>
        <w:tc>
          <w:tcPr>
            <w:tcW w:w="1559" w:type="dxa"/>
            <w:tcBorders>
              <w:bottom w:val="single" w:sz="8" w:space="0" w:color="000000"/>
              <w:right w:val="single" w:sz="8" w:space="0" w:color="000000"/>
            </w:tcBorders>
            <w:shd w:color="auto" w:fill="auto" w:val="clear"/>
            <w:vAlign w:val="center"/>
          </w:tcPr>
          <w:p>
            <w:pPr>
              <w:pStyle w:val="Normal"/>
              <w:spacing w:lineRule="auto" w:line="240" w:before="0" w:after="0"/>
              <w:jc w:val="right"/>
              <w:rPr>
                <w:rFonts w:ascii="Arial" w:hAnsi="Arial" w:eastAsia="Times New Roman" w:cs="Arial"/>
                <w:color w:val="000000"/>
                <w:sz w:val="24"/>
                <w:szCs w:val="24"/>
                <w:lang w:eastAsia="es-CR"/>
              </w:rPr>
            </w:pPr>
            <w:r>
              <w:rPr>
                <w:rFonts w:eastAsia="Times New Roman" w:cs="Arial" w:ascii="Arial" w:hAnsi="Arial"/>
                <w:color w:val="000000"/>
                <w:sz w:val="20"/>
                <w:szCs w:val="20"/>
                <w:lang w:eastAsia="es-CR"/>
              </w:rPr>
              <w:t>5 935</w:t>
            </w:r>
          </w:p>
        </w:tc>
        <w:tc>
          <w:tcPr>
            <w:tcW w:w="1559" w:type="dxa"/>
            <w:tcBorders>
              <w:bottom w:val="single" w:sz="8" w:space="0" w:color="000000"/>
              <w:right w:val="single" w:sz="8" w:space="0" w:color="000000"/>
            </w:tcBorders>
            <w:shd w:color="auto" w:fill="auto" w:val="clear"/>
            <w:vAlign w:val="center"/>
          </w:tcPr>
          <w:p>
            <w:pPr>
              <w:pStyle w:val="Normal"/>
              <w:spacing w:lineRule="auto" w:line="240" w:before="0" w:after="0"/>
              <w:jc w:val="right"/>
              <w:rPr>
                <w:rFonts w:ascii="Arial" w:hAnsi="Arial" w:eastAsia="Times New Roman" w:cs="Arial"/>
                <w:color w:val="000000"/>
                <w:sz w:val="24"/>
                <w:szCs w:val="24"/>
                <w:lang w:eastAsia="es-CR"/>
              </w:rPr>
            </w:pPr>
            <w:r>
              <w:rPr>
                <w:rFonts w:eastAsia="Times New Roman" w:cs="Arial" w:ascii="Arial" w:hAnsi="Arial"/>
                <w:color w:val="000000"/>
                <w:sz w:val="20"/>
                <w:szCs w:val="20"/>
                <w:lang w:eastAsia="es-CR"/>
              </w:rPr>
              <w:t>3 330</w:t>
            </w:r>
          </w:p>
        </w:tc>
      </w:tr>
      <w:tr>
        <w:trPr>
          <w:trHeight w:val="320" w:hRule="atLeast"/>
        </w:trPr>
        <w:tc>
          <w:tcPr>
            <w:tcW w:w="1327" w:type="dxa"/>
            <w:tcBorders>
              <w:left w:val="single" w:sz="8" w:space="0" w:color="000000"/>
              <w:bottom w:val="single" w:sz="8" w:space="0" w:color="000000"/>
              <w:right w:val="single" w:sz="8" w:space="0" w:color="000000"/>
            </w:tcBorders>
            <w:shd w:color="auto" w:fill="auto" w:val="clear"/>
            <w:vAlign w:val="center"/>
          </w:tcPr>
          <w:p>
            <w:pPr>
              <w:pStyle w:val="Normal"/>
              <w:spacing w:lineRule="auto" w:line="240" w:before="0" w:after="0"/>
              <w:rPr>
                <w:rFonts w:ascii="Arial" w:hAnsi="Arial" w:eastAsia="Times New Roman" w:cs="Arial"/>
                <w:color w:val="000000"/>
                <w:sz w:val="24"/>
                <w:szCs w:val="24"/>
                <w:lang w:eastAsia="es-CR"/>
              </w:rPr>
            </w:pPr>
            <w:r>
              <w:rPr>
                <w:rFonts w:eastAsia="Times New Roman" w:cs="Arial" w:ascii="Arial" w:hAnsi="Arial"/>
                <w:color w:val="000000"/>
                <w:sz w:val="20"/>
                <w:szCs w:val="20"/>
                <w:lang w:eastAsia="es-CR"/>
              </w:rPr>
              <w:t>septiembre</w:t>
            </w:r>
          </w:p>
        </w:tc>
        <w:tc>
          <w:tcPr>
            <w:tcW w:w="1498" w:type="dxa"/>
            <w:tcBorders>
              <w:bottom w:val="single" w:sz="8" w:space="0" w:color="000000"/>
              <w:right w:val="single" w:sz="8" w:space="0" w:color="000000"/>
            </w:tcBorders>
            <w:shd w:color="auto" w:fill="auto" w:val="clear"/>
            <w:vAlign w:val="center"/>
          </w:tcPr>
          <w:p>
            <w:pPr>
              <w:pStyle w:val="Normal"/>
              <w:spacing w:lineRule="auto" w:line="240" w:before="0" w:after="0"/>
              <w:jc w:val="right"/>
              <w:rPr>
                <w:rFonts w:ascii="Arial" w:hAnsi="Arial" w:eastAsia="Times New Roman" w:cs="Arial"/>
                <w:color w:val="000000"/>
                <w:sz w:val="24"/>
                <w:szCs w:val="24"/>
                <w:lang w:eastAsia="es-CR"/>
              </w:rPr>
            </w:pPr>
            <w:r>
              <w:rPr>
                <w:rFonts w:eastAsia="Times New Roman" w:cs="Arial" w:ascii="Arial" w:hAnsi="Arial"/>
                <w:color w:val="000000"/>
                <w:sz w:val="20"/>
                <w:szCs w:val="20"/>
                <w:lang w:eastAsia="es-CR"/>
              </w:rPr>
              <w:t>2 937</w:t>
            </w:r>
          </w:p>
        </w:tc>
        <w:tc>
          <w:tcPr>
            <w:tcW w:w="1559" w:type="dxa"/>
            <w:tcBorders>
              <w:bottom w:val="single" w:sz="8" w:space="0" w:color="000000"/>
              <w:right w:val="single" w:sz="8" w:space="0" w:color="000000"/>
            </w:tcBorders>
            <w:shd w:color="auto" w:fill="auto" w:val="clear"/>
            <w:vAlign w:val="center"/>
          </w:tcPr>
          <w:p>
            <w:pPr>
              <w:pStyle w:val="Normal"/>
              <w:spacing w:lineRule="auto" w:line="240" w:before="0" w:after="0"/>
              <w:jc w:val="right"/>
              <w:rPr>
                <w:rFonts w:ascii="Arial" w:hAnsi="Arial" w:eastAsia="Times New Roman" w:cs="Arial"/>
                <w:color w:val="000000"/>
                <w:sz w:val="24"/>
                <w:szCs w:val="24"/>
                <w:lang w:eastAsia="es-CR"/>
              </w:rPr>
            </w:pPr>
            <w:r>
              <w:rPr>
                <w:rFonts w:eastAsia="Times New Roman" w:cs="Arial" w:ascii="Arial" w:hAnsi="Arial"/>
                <w:color w:val="000000"/>
                <w:sz w:val="20"/>
                <w:szCs w:val="20"/>
                <w:lang w:eastAsia="es-CR"/>
              </w:rPr>
              <w:t>6 399</w:t>
            </w:r>
          </w:p>
        </w:tc>
        <w:tc>
          <w:tcPr>
            <w:tcW w:w="1559" w:type="dxa"/>
            <w:tcBorders>
              <w:bottom w:val="single" w:sz="8" w:space="0" w:color="000000"/>
              <w:right w:val="single" w:sz="8" w:space="0" w:color="000000"/>
            </w:tcBorders>
            <w:shd w:color="auto" w:fill="auto" w:val="clear"/>
            <w:vAlign w:val="center"/>
          </w:tcPr>
          <w:p>
            <w:pPr>
              <w:pStyle w:val="Normal"/>
              <w:spacing w:lineRule="auto" w:line="240" w:before="0" w:after="0"/>
              <w:jc w:val="right"/>
              <w:rPr>
                <w:rFonts w:ascii="Arial" w:hAnsi="Arial" w:eastAsia="Times New Roman" w:cs="Arial"/>
                <w:color w:val="000000"/>
                <w:sz w:val="24"/>
                <w:szCs w:val="24"/>
                <w:lang w:eastAsia="es-CR"/>
              </w:rPr>
            </w:pPr>
            <w:r>
              <w:rPr>
                <w:rFonts w:eastAsia="Times New Roman" w:cs="Arial" w:ascii="Arial" w:hAnsi="Arial"/>
                <w:color w:val="000000"/>
                <w:sz w:val="20"/>
                <w:szCs w:val="20"/>
                <w:lang w:eastAsia="es-CR"/>
              </w:rPr>
              <w:t>3 462</w:t>
            </w:r>
          </w:p>
        </w:tc>
      </w:tr>
      <w:tr>
        <w:trPr>
          <w:trHeight w:val="320" w:hRule="atLeast"/>
        </w:trPr>
        <w:tc>
          <w:tcPr>
            <w:tcW w:w="1327" w:type="dxa"/>
            <w:tcBorders>
              <w:left w:val="single" w:sz="8" w:space="0" w:color="000000"/>
              <w:bottom w:val="single" w:sz="8" w:space="0" w:color="000000"/>
              <w:right w:val="single" w:sz="8" w:space="0" w:color="000000"/>
            </w:tcBorders>
            <w:shd w:color="auto" w:fill="auto" w:val="clear"/>
            <w:vAlign w:val="center"/>
          </w:tcPr>
          <w:p>
            <w:pPr>
              <w:pStyle w:val="Normal"/>
              <w:spacing w:lineRule="auto" w:line="240" w:before="0" w:after="0"/>
              <w:rPr>
                <w:rFonts w:ascii="Arial" w:hAnsi="Arial" w:eastAsia="Times New Roman" w:cs="Arial"/>
                <w:color w:val="000000"/>
                <w:sz w:val="24"/>
                <w:szCs w:val="24"/>
                <w:lang w:eastAsia="es-CR"/>
              </w:rPr>
            </w:pPr>
            <w:r>
              <w:rPr>
                <w:rFonts w:eastAsia="Times New Roman" w:cs="Arial" w:ascii="Arial" w:hAnsi="Arial"/>
                <w:color w:val="000000"/>
                <w:sz w:val="20"/>
                <w:szCs w:val="20"/>
                <w:lang w:eastAsia="es-CR"/>
              </w:rPr>
              <w:t>octubre</w:t>
            </w:r>
          </w:p>
        </w:tc>
        <w:tc>
          <w:tcPr>
            <w:tcW w:w="1498" w:type="dxa"/>
            <w:tcBorders>
              <w:bottom w:val="single" w:sz="8" w:space="0" w:color="000000"/>
              <w:right w:val="single" w:sz="8" w:space="0" w:color="000000"/>
            </w:tcBorders>
            <w:shd w:color="auto" w:fill="auto" w:val="clear"/>
            <w:vAlign w:val="center"/>
          </w:tcPr>
          <w:p>
            <w:pPr>
              <w:pStyle w:val="Normal"/>
              <w:spacing w:lineRule="auto" w:line="240" w:before="0" w:after="0"/>
              <w:jc w:val="right"/>
              <w:rPr>
                <w:rFonts w:ascii="Arial" w:hAnsi="Arial" w:eastAsia="Times New Roman" w:cs="Arial"/>
                <w:color w:val="000000"/>
                <w:sz w:val="24"/>
                <w:szCs w:val="24"/>
                <w:lang w:eastAsia="es-CR"/>
              </w:rPr>
            </w:pPr>
            <w:r>
              <w:rPr>
                <w:rFonts w:eastAsia="Times New Roman" w:cs="Arial" w:ascii="Arial" w:hAnsi="Arial"/>
                <w:color w:val="000000"/>
                <w:sz w:val="20"/>
                <w:szCs w:val="20"/>
                <w:lang w:eastAsia="es-CR"/>
              </w:rPr>
              <w:t>2 906</w:t>
            </w:r>
          </w:p>
        </w:tc>
        <w:tc>
          <w:tcPr>
            <w:tcW w:w="1559" w:type="dxa"/>
            <w:tcBorders>
              <w:bottom w:val="single" w:sz="8" w:space="0" w:color="000000"/>
              <w:right w:val="single" w:sz="8" w:space="0" w:color="000000"/>
            </w:tcBorders>
            <w:shd w:color="auto" w:fill="auto" w:val="clear"/>
            <w:vAlign w:val="center"/>
          </w:tcPr>
          <w:p>
            <w:pPr>
              <w:pStyle w:val="Normal"/>
              <w:spacing w:lineRule="auto" w:line="240" w:before="0" w:after="0"/>
              <w:jc w:val="right"/>
              <w:rPr>
                <w:rFonts w:ascii="Arial" w:hAnsi="Arial" w:eastAsia="Times New Roman" w:cs="Arial"/>
                <w:color w:val="000000"/>
                <w:sz w:val="24"/>
                <w:szCs w:val="24"/>
                <w:lang w:eastAsia="es-CR"/>
              </w:rPr>
            </w:pPr>
            <w:r>
              <w:rPr>
                <w:rFonts w:eastAsia="Times New Roman" w:cs="Arial" w:ascii="Arial" w:hAnsi="Arial"/>
                <w:color w:val="000000"/>
                <w:sz w:val="20"/>
                <w:szCs w:val="20"/>
                <w:lang w:eastAsia="es-CR"/>
              </w:rPr>
              <w:t>59 985</w:t>
            </w:r>
          </w:p>
        </w:tc>
        <w:tc>
          <w:tcPr>
            <w:tcW w:w="1559" w:type="dxa"/>
            <w:tcBorders>
              <w:bottom w:val="single" w:sz="8" w:space="0" w:color="000000"/>
              <w:right w:val="single" w:sz="8" w:space="0" w:color="000000"/>
            </w:tcBorders>
            <w:shd w:color="auto" w:fill="auto" w:val="clear"/>
            <w:vAlign w:val="center"/>
          </w:tcPr>
          <w:p>
            <w:pPr>
              <w:pStyle w:val="Normal"/>
              <w:spacing w:lineRule="auto" w:line="240" w:before="0" w:after="0"/>
              <w:jc w:val="right"/>
              <w:rPr>
                <w:rFonts w:ascii="Arial" w:hAnsi="Arial" w:eastAsia="Times New Roman" w:cs="Arial"/>
                <w:color w:val="000000"/>
                <w:sz w:val="24"/>
                <w:szCs w:val="24"/>
                <w:lang w:eastAsia="es-CR"/>
              </w:rPr>
            </w:pPr>
            <w:r>
              <w:rPr>
                <w:rFonts w:eastAsia="Times New Roman" w:cs="Arial" w:ascii="Arial" w:hAnsi="Arial"/>
                <w:color w:val="000000"/>
                <w:sz w:val="20"/>
                <w:szCs w:val="20"/>
                <w:lang w:eastAsia="es-CR"/>
              </w:rPr>
              <w:t>57 079</w:t>
            </w:r>
          </w:p>
        </w:tc>
      </w:tr>
      <w:tr>
        <w:trPr>
          <w:trHeight w:val="320" w:hRule="atLeast"/>
        </w:trPr>
        <w:tc>
          <w:tcPr>
            <w:tcW w:w="1327" w:type="dxa"/>
            <w:tcBorders>
              <w:left w:val="single" w:sz="8" w:space="0" w:color="000000"/>
              <w:bottom w:val="single" w:sz="8" w:space="0" w:color="000000"/>
              <w:right w:val="single" w:sz="8" w:space="0" w:color="000000"/>
            </w:tcBorders>
            <w:shd w:color="000000" w:fill="E2EFDA" w:val="clear"/>
            <w:vAlign w:val="center"/>
          </w:tcPr>
          <w:p>
            <w:pPr>
              <w:pStyle w:val="Normal"/>
              <w:spacing w:lineRule="auto" w:line="240" w:before="0" w:after="0"/>
              <w:rPr>
                <w:rFonts w:ascii="Arial" w:hAnsi="Arial" w:eastAsia="Times New Roman" w:cs="Arial"/>
                <w:b/>
                <w:b/>
                <w:bCs/>
                <w:color w:val="000000"/>
                <w:sz w:val="24"/>
                <w:szCs w:val="24"/>
                <w:lang w:eastAsia="es-CR"/>
              </w:rPr>
            </w:pPr>
            <w:r>
              <w:rPr>
                <w:rFonts w:eastAsia="Times New Roman" w:cs="Arial" w:ascii="Arial" w:hAnsi="Arial"/>
                <w:b/>
                <w:bCs/>
                <w:color w:val="000000"/>
                <w:sz w:val="20"/>
                <w:szCs w:val="20"/>
                <w:lang w:eastAsia="es-CR"/>
              </w:rPr>
              <w:t>total</w:t>
            </w:r>
          </w:p>
        </w:tc>
        <w:tc>
          <w:tcPr>
            <w:tcW w:w="1498" w:type="dxa"/>
            <w:tcBorders>
              <w:bottom w:val="single" w:sz="8" w:space="0" w:color="000000"/>
              <w:right w:val="single" w:sz="8" w:space="0" w:color="000000"/>
            </w:tcBorders>
            <w:shd w:color="000000" w:fill="E2EFDA" w:val="clear"/>
            <w:vAlign w:val="center"/>
          </w:tcPr>
          <w:p>
            <w:pPr>
              <w:pStyle w:val="Normal"/>
              <w:spacing w:lineRule="auto" w:line="240" w:before="0" w:after="0"/>
              <w:jc w:val="right"/>
              <w:rPr>
                <w:rFonts w:ascii="Arial" w:hAnsi="Arial" w:eastAsia="Times New Roman" w:cs="Arial"/>
                <w:b/>
                <w:b/>
                <w:bCs/>
                <w:color w:val="000000"/>
                <w:sz w:val="24"/>
                <w:szCs w:val="24"/>
                <w:lang w:eastAsia="es-CR"/>
              </w:rPr>
            </w:pPr>
            <w:r>
              <w:rPr>
                <w:rFonts w:eastAsia="Times New Roman" w:cs="Arial" w:ascii="Arial" w:hAnsi="Arial"/>
                <w:b/>
                <w:bCs/>
                <w:color w:val="000000"/>
                <w:sz w:val="20"/>
                <w:szCs w:val="20"/>
                <w:lang w:eastAsia="es-CR"/>
              </w:rPr>
              <w:t>25 432</w:t>
            </w:r>
          </w:p>
        </w:tc>
        <w:tc>
          <w:tcPr>
            <w:tcW w:w="1559" w:type="dxa"/>
            <w:tcBorders>
              <w:bottom w:val="single" w:sz="8" w:space="0" w:color="000000"/>
              <w:right w:val="single" w:sz="8" w:space="0" w:color="000000"/>
            </w:tcBorders>
            <w:shd w:color="000000" w:fill="E2EFDA" w:val="clear"/>
            <w:vAlign w:val="center"/>
          </w:tcPr>
          <w:p>
            <w:pPr>
              <w:pStyle w:val="Normal"/>
              <w:spacing w:lineRule="auto" w:line="240" w:before="0" w:after="0"/>
              <w:jc w:val="right"/>
              <w:rPr>
                <w:rFonts w:ascii="Arial" w:hAnsi="Arial" w:eastAsia="Times New Roman" w:cs="Arial"/>
                <w:b/>
                <w:b/>
                <w:bCs/>
                <w:color w:val="000000"/>
                <w:sz w:val="24"/>
                <w:szCs w:val="24"/>
                <w:lang w:eastAsia="es-CR"/>
              </w:rPr>
            </w:pPr>
            <w:r>
              <w:rPr>
                <w:rFonts w:eastAsia="Times New Roman" w:cs="Arial" w:ascii="Arial" w:hAnsi="Arial"/>
                <w:b/>
                <w:bCs/>
                <w:color w:val="000000"/>
                <w:sz w:val="20"/>
                <w:szCs w:val="20"/>
                <w:lang w:eastAsia="es-CR"/>
              </w:rPr>
              <w:t>99 739</w:t>
            </w:r>
          </w:p>
        </w:tc>
        <w:tc>
          <w:tcPr>
            <w:tcW w:w="1559" w:type="dxa"/>
            <w:tcBorders>
              <w:bottom w:val="single" w:sz="8" w:space="0" w:color="000000"/>
              <w:right w:val="single" w:sz="8" w:space="0" w:color="000000"/>
            </w:tcBorders>
            <w:shd w:color="000000" w:fill="E2EFDA" w:val="clear"/>
            <w:vAlign w:val="center"/>
          </w:tcPr>
          <w:p>
            <w:pPr>
              <w:pStyle w:val="Normal"/>
              <w:spacing w:lineRule="auto" w:line="240" w:before="0" w:after="0"/>
              <w:jc w:val="right"/>
              <w:rPr>
                <w:rFonts w:ascii="Arial" w:hAnsi="Arial" w:eastAsia="Times New Roman" w:cs="Arial"/>
                <w:b/>
                <w:b/>
                <w:bCs/>
                <w:color w:val="000000"/>
                <w:sz w:val="24"/>
                <w:szCs w:val="24"/>
                <w:lang w:eastAsia="es-CR"/>
              </w:rPr>
            </w:pPr>
            <w:r>
              <w:rPr>
                <w:rFonts w:eastAsia="Times New Roman" w:cs="Arial" w:ascii="Arial" w:hAnsi="Arial"/>
                <w:b/>
                <w:bCs/>
                <w:color w:val="000000"/>
                <w:sz w:val="20"/>
                <w:szCs w:val="20"/>
                <w:lang w:eastAsia="es-CR"/>
              </w:rPr>
              <w:t>74 307</w:t>
            </w:r>
          </w:p>
        </w:tc>
      </w:tr>
    </w:tbl>
    <w:p>
      <w:pPr>
        <w:pStyle w:val="Normal"/>
        <w:spacing w:lineRule="auto" w:line="240" w:before="0" w:after="0"/>
        <w:ind w:left="1701" w:right="1750" w:hanging="0"/>
        <w:jc w:val="both"/>
        <w:rPr>
          <w:rFonts w:ascii="Arial" w:hAnsi="Arial" w:cs="Arial"/>
          <w:sz w:val="24"/>
          <w:szCs w:val="24"/>
          <w:lang w:val="es-ES"/>
        </w:rPr>
      </w:pPr>
      <w:r>
        <w:rPr>
          <w:rFonts w:cs="Arial" w:ascii="Arial" w:hAnsi="Arial"/>
          <w:sz w:val="24"/>
          <w:szCs w:val="24"/>
          <w:lang w:val="es-ES"/>
        </w:rPr>
      </w:r>
    </w:p>
    <w:p>
      <w:pPr>
        <w:pStyle w:val="Normal"/>
        <w:spacing w:lineRule="auto" w:line="240" w:before="0" w:after="0"/>
        <w:ind w:left="1701" w:right="1750" w:hanging="0"/>
        <w:jc w:val="both"/>
        <w:rPr>
          <w:rFonts w:ascii="Arial" w:hAnsi="Arial" w:cs="Arial"/>
          <w:sz w:val="24"/>
          <w:szCs w:val="24"/>
          <w:lang w:val="es-ES"/>
        </w:rPr>
      </w:pPr>
      <w:r>
        <w:rPr>
          <w:rFonts w:cs="Arial" w:ascii="Arial" w:hAnsi="Arial"/>
          <w:sz w:val="20"/>
          <w:szCs w:val="20"/>
          <w:lang w:val="es-ES"/>
        </w:rPr>
        <w:t>Fuente: Reporte de emisión de certificaciones facilitado por el Registro Judicial, al 13 de noviembre de 2020.</w:t>
      </w:r>
    </w:p>
    <w:p>
      <w:pPr>
        <w:pStyle w:val="ListParagraph"/>
        <w:widowControl w:val="false"/>
        <w:bidi w:val="0"/>
        <w:spacing w:lineRule="auto" w:line="240" w:before="0" w:after="0"/>
        <w:ind w:left="0" w:right="57" w:hanging="0"/>
        <w:jc w:val="both"/>
        <w:rPr>
          <w:rFonts w:ascii="Arial" w:hAnsi="Arial" w:cs="Arial"/>
          <w:b/>
          <w:b/>
          <w:sz w:val="24"/>
          <w:szCs w:val="24"/>
          <w:u w:val="single"/>
        </w:rPr>
      </w:pPr>
      <w:r>
        <w:rPr>
          <w:rFonts w:cs="Arial" w:ascii="Arial" w:hAnsi="Arial"/>
          <w:b w:val="false"/>
          <w:bCs w:val="false"/>
          <w:sz w:val="24"/>
          <w:szCs w:val="24"/>
          <w:lang w:val="es-ES" w:eastAsia="es-CR"/>
        </w:rPr>
        <w:t xml:space="preserve">         </w:t>
      </w:r>
      <w:r>
        <w:rPr>
          <w:rFonts w:cs="Arial" w:ascii="Arial" w:hAnsi="Arial"/>
          <w:b w:val="false"/>
          <w:bCs w:val="false"/>
          <w:sz w:val="24"/>
          <w:szCs w:val="24"/>
          <w:lang w:val="es-ES" w:eastAsia="es-CR"/>
        </w:rPr>
        <w:t>Lo anterior representa para el Poder Judicial una mejora en el servicio a la vez que un significativo ahorro en el consumo de papel.</w:t>
      </w:r>
    </w:p>
    <w:p>
      <w:pPr>
        <w:pStyle w:val="ListParagraph"/>
        <w:widowControl w:val="false"/>
        <w:bidi w:val="0"/>
        <w:spacing w:lineRule="auto" w:line="240" w:before="0" w:after="0"/>
        <w:ind w:left="0" w:right="57" w:hanging="0"/>
        <w:jc w:val="both"/>
        <w:rPr>
          <w:rFonts w:ascii="Arial" w:hAnsi="Arial" w:cs="Arial"/>
          <w:b/>
          <w:b/>
          <w:sz w:val="24"/>
          <w:szCs w:val="24"/>
          <w:u w:val="single"/>
        </w:rPr>
      </w:pPr>
      <w:r>
        <w:rPr>
          <w:rFonts w:cs="Arial" w:ascii="Arial" w:hAnsi="Arial"/>
          <w:b w:val="false"/>
          <w:bCs w:val="false"/>
          <w:sz w:val="24"/>
          <w:szCs w:val="24"/>
          <w:lang w:val="es-ES" w:eastAsia="es-CR"/>
        </w:rPr>
        <w:t xml:space="preserve"> </w:t>
      </w:r>
      <w:r>
        <w:rPr>
          <w:rFonts w:cs="Arial" w:ascii="Arial" w:hAnsi="Arial"/>
          <w:b w:val="false"/>
          <w:bCs w:val="false"/>
          <w:sz w:val="24"/>
          <w:szCs w:val="24"/>
          <w:lang w:val="es-ES" w:eastAsia="es-CR"/>
        </w:rPr>
        <w:t>-</w:t>
      </w:r>
      <w:r>
        <w:rPr>
          <w:rFonts w:cs="Arial" w:ascii="Arial" w:hAnsi="Arial"/>
          <w:b/>
          <w:bCs/>
          <w:sz w:val="24"/>
          <w:szCs w:val="24"/>
          <w:lang w:val="es-ES" w:eastAsia="es-CR"/>
        </w:rPr>
        <w:t>Recepción de facturas de manera electrónica:</w:t>
      </w:r>
      <w:r>
        <w:rPr>
          <w:rFonts w:cs="Arial" w:ascii="Arial" w:hAnsi="Arial"/>
          <w:b w:val="false"/>
          <w:bCs w:val="false"/>
          <w:sz w:val="24"/>
          <w:szCs w:val="24"/>
          <w:lang w:val="es-ES" w:eastAsia="es-CR"/>
        </w:rPr>
        <w:t xml:space="preserve"> Para el año 2020, el Departamento Financiero Contable adoptó las medidas necesarias (ver Circular 73-2020 de ese Departamento) para que las oficinas que tramitan las Actas de Recepción de Bienes y Servicios y la correspondiente factura para el pago a proveedores, adjunten las facturas digitalizadas con el respectivo visto bueno de quien recibe el bien o servicio en la pantalla del SIGA-PJ denominada </w:t>
      </w:r>
      <w:r>
        <w:rPr>
          <w:rFonts w:cs="Arial" w:ascii="Arial" w:hAnsi="Arial"/>
          <w:b w:val="false"/>
          <w:bCs w:val="false"/>
          <w:i/>
          <w:iCs/>
          <w:sz w:val="24"/>
          <w:szCs w:val="24"/>
          <w:lang w:val="es-ES" w:eastAsia="es-CR"/>
        </w:rPr>
        <w:t xml:space="preserve">“Mantenimiento del Acta de Recibo creada por Pedidos”. </w:t>
      </w:r>
      <w:r>
        <w:rPr>
          <w:rFonts w:cs="Arial" w:ascii="Arial" w:hAnsi="Arial"/>
          <w:b w:val="false"/>
          <w:bCs w:val="false"/>
          <w:sz w:val="24"/>
          <w:szCs w:val="24"/>
          <w:lang w:val="es-ES" w:eastAsia="es-CR"/>
        </w:rPr>
        <w:t>De esta manera, el proceso de trámite de facturas para pagos, se realiza de manera electrónica.</w:t>
      </w:r>
    </w:p>
    <w:p>
      <w:pPr>
        <w:pStyle w:val="ListParagraph"/>
        <w:widowControl w:val="false"/>
        <w:bidi w:val="0"/>
        <w:spacing w:lineRule="auto" w:line="240" w:before="0" w:after="0"/>
        <w:ind w:left="0" w:right="57" w:hanging="0"/>
        <w:jc w:val="both"/>
        <w:rPr>
          <w:rFonts w:ascii="Arial" w:hAnsi="Arial" w:cs="Arial"/>
          <w:b/>
          <w:b/>
          <w:sz w:val="24"/>
          <w:szCs w:val="24"/>
          <w:u w:val="single"/>
        </w:rPr>
      </w:pPr>
      <w:r>
        <w:rPr>
          <w:rFonts w:cs="Arial" w:ascii="Arial" w:hAnsi="Arial"/>
          <w:b/>
          <w:bCs/>
          <w:sz w:val="24"/>
          <w:szCs w:val="24"/>
          <w:lang w:val="es-ES" w:eastAsia="es-CR"/>
        </w:rPr>
        <w:t>-Implementación de la oferta electrónica en los procedimientos de contratación:</w:t>
      </w:r>
      <w:r>
        <w:rPr>
          <w:rFonts w:cs="Arial" w:ascii="Arial" w:hAnsi="Arial"/>
          <w:b w:val="false"/>
          <w:bCs w:val="false"/>
          <w:sz w:val="24"/>
          <w:szCs w:val="24"/>
          <w:lang w:val="es-ES" w:eastAsia="es-CR"/>
        </w:rPr>
        <w:t xml:space="preserve"> El Departamento de Proveeduría implementó desde hace varios años atrás, la oferta electrónica en los expedientes que se tramitan en los Subprocesos de Compras Directas y Compras Menores, con la finalidad de hacer más ágil el proceso de contratación y recortar los tiempos en este tipo de adquisiciones. Esta actividad es ordinaria y se encuentra a cargo de la Unidad de Apoyo a los Sistemas Informáticos del Departamento de Proveeduría, con una atención permanente de los representantes de las empresas ofertantes, con la finalidad de capacitarles en el uso de esta herramienta y poder facilitar su aprendizaje, así como la colaboración en cuanto a la sostenibilidad del Sistema de Oferta Electrónica.De la cantidad de procedimientos recibidos al 30 de setiembre de 2020, se tiene que en Compras Menores un 98,12% de las contrataciones fueron tramitadas mediante Oferta Electrónica, mientras que en Compras Directas el 90,11% se gestionaron bajo la modalidad antes mencionada y Licitaciones un 32,76%. Cabe indicar que en este último subproceso, la oferta electrónica se implementó hasta el mes de agosto del año 2020.</w:t>
      </w:r>
    </w:p>
    <w:p>
      <w:pPr>
        <w:pStyle w:val="ListParagraph"/>
        <w:widowControl w:val="false"/>
        <w:bidi w:val="0"/>
        <w:spacing w:lineRule="auto" w:line="240" w:before="0" w:after="0"/>
        <w:ind w:left="0" w:right="57" w:hanging="0"/>
        <w:jc w:val="both"/>
        <w:rPr>
          <w:rFonts w:ascii="Arial" w:hAnsi="Arial" w:cs="Arial"/>
          <w:b/>
          <w:b/>
          <w:sz w:val="24"/>
          <w:szCs w:val="24"/>
          <w:u w:val="single"/>
        </w:rPr>
      </w:pPr>
      <w:r>
        <w:rPr>
          <w:rFonts w:cs="Arial" w:ascii="Arial" w:hAnsi="Arial"/>
          <w:b w:val="false"/>
          <w:bCs w:val="false"/>
          <w:sz w:val="24"/>
          <w:szCs w:val="24"/>
          <w:lang w:val="es-ES" w:eastAsia="es-CR"/>
        </w:rPr>
        <w:t>Finalmente, es importante indicar que como parte de los procesos de adopción de tecnologías para mejorar los servicios judiciales, a la vez que se potencializa el usos de sistemas informáticos, tal como el Escritorio Virtual en los despachos judiciales, esta Dirección Ejecutiva ha gestionado en conjunto con la Dirección de Tecnología de Información y el Departamento de Proveeduría la entrega de los siguientes equipos de cómputo, los cuales están destinados al uso de los medios electrónicos en los trámites judiciales:</w:t>
      </w:r>
    </w:p>
    <w:p>
      <w:pPr>
        <w:pStyle w:val="ListParagraph"/>
        <w:widowControl w:val="false"/>
        <w:bidi w:val="0"/>
        <w:spacing w:lineRule="auto" w:line="240" w:before="0" w:after="0"/>
        <w:ind w:left="0" w:right="57" w:hanging="0"/>
        <w:jc w:val="both"/>
        <w:rPr>
          <w:rFonts w:ascii="Arial" w:hAnsi="Arial" w:cs="Arial"/>
          <w:b/>
          <w:b/>
          <w:sz w:val="24"/>
          <w:szCs w:val="24"/>
          <w:u w:val="single"/>
        </w:rPr>
      </w:pPr>
      <w:r>
        <w:rPr>
          <w:rFonts w:eastAsia="Times New Roman" w:cs="Arial" w:ascii="Arial" w:hAnsi="Arial"/>
          <w:b w:val="false"/>
          <w:bCs w:val="false"/>
          <w:sz w:val="24"/>
          <w:szCs w:val="24"/>
          <w:lang w:val="es-ES" w:eastAsia="es-CR"/>
        </w:rPr>
        <w:t xml:space="preserve">-1102 computadoras portátiles </w:t>
      </w:r>
    </w:p>
    <w:p>
      <w:pPr>
        <w:pStyle w:val="ListParagraph"/>
        <w:numPr>
          <w:ilvl w:val="0"/>
          <w:numId w:val="0"/>
        </w:numPr>
        <w:spacing w:lineRule="auto" w:line="240" w:before="0" w:after="0"/>
        <w:ind w:left="723" w:right="-567" w:hanging="0"/>
        <w:contextualSpacing/>
        <w:jc w:val="both"/>
        <w:rPr>
          <w:rFonts w:ascii="Arial" w:hAnsi="Arial" w:eastAsia="Times New Roman" w:cs="Arial"/>
          <w:sz w:val="24"/>
          <w:szCs w:val="24"/>
          <w:lang w:eastAsia="es-CR"/>
        </w:rPr>
      </w:pPr>
      <w:r>
        <w:rPr>
          <w:rFonts w:eastAsia="Times New Roman" w:cs="Arial" w:ascii="Arial" w:hAnsi="Arial"/>
          <w:sz w:val="24"/>
          <w:szCs w:val="24"/>
          <w:lang w:eastAsia="es-CR"/>
        </w:rPr>
        <w:t>-88 monitores adicionales</w:t>
      </w:r>
    </w:p>
    <w:p>
      <w:pPr>
        <w:pStyle w:val="ListParagraph"/>
        <w:widowControl w:val="false"/>
        <w:bidi w:val="0"/>
        <w:spacing w:lineRule="auto" w:line="240" w:before="0" w:after="0"/>
        <w:ind w:left="0" w:right="57" w:hanging="0"/>
        <w:jc w:val="both"/>
        <w:rPr>
          <w:rFonts w:ascii="Arial" w:hAnsi="Arial" w:cs="Arial"/>
          <w:b/>
          <w:b/>
          <w:sz w:val="24"/>
          <w:szCs w:val="24"/>
          <w:u w:val="single"/>
        </w:rPr>
      </w:pPr>
      <w:r>
        <w:rPr>
          <w:rFonts w:eastAsia="Times New Roman" w:cs="Arial" w:ascii="Arial" w:hAnsi="Arial"/>
          <w:b w:val="false"/>
          <w:bCs w:val="false"/>
          <w:sz w:val="24"/>
          <w:szCs w:val="24"/>
          <w:lang w:val="es-ES" w:eastAsia="es-CR"/>
        </w:rPr>
        <w:t xml:space="preserve">- 21 nuevos escáneres a despachos judiciales </w:t>
      </w:r>
      <w:r>
        <w:rPr>
          <w:rFonts w:ascii="Arial" w:hAnsi="Arial"/>
          <w:b w:val="false"/>
          <w:bCs w:val="false"/>
          <w:sz w:val="24"/>
          <w:szCs w:val="24"/>
        </w:rPr>
        <w:t xml:space="preserve">  </w:t>
      </w:r>
    </w:p>
    <w:p>
      <w:pPr>
        <w:pStyle w:val="Normal"/>
        <w:spacing w:lineRule="auto" w:line="240" w:before="0" w:after="0"/>
        <w:jc w:val="both"/>
        <w:rPr>
          <w:rFonts w:ascii="Arial" w:hAnsi="Arial" w:cs="Arial"/>
          <w:b/>
          <w:b/>
          <w:sz w:val="24"/>
          <w:szCs w:val="24"/>
          <w:u w:val="single"/>
        </w:rPr>
      </w:pPr>
      <w:r>
        <w:rPr>
          <w:rFonts w:cs="Arial" w:ascii="Arial" w:hAnsi="Arial"/>
          <w:b/>
          <w:sz w:val="24"/>
          <w:szCs w:val="24"/>
          <w:u w:val="single"/>
        </w:rPr>
      </w:r>
    </w:p>
    <w:p>
      <w:pPr>
        <w:pStyle w:val="Normal"/>
        <w:spacing w:lineRule="auto" w:line="240" w:before="0" w:after="0"/>
        <w:ind w:firstLine="708"/>
        <w:jc w:val="both"/>
        <w:rPr>
          <w:rFonts w:ascii="Arial" w:hAnsi="Arial" w:cs="Arial"/>
          <w:sz w:val="24"/>
          <w:szCs w:val="24"/>
        </w:rPr>
      </w:pPr>
      <w:r>
        <w:rPr>
          <w:rFonts w:cs="Arial" w:ascii="Arial" w:hAnsi="Arial"/>
          <w:sz w:val="24"/>
          <w:szCs w:val="24"/>
        </w:rPr>
        <w:t>La Dirección Ejecutiva monitorea periódicamente el consumo de papel, tóner y fotocopias en los edificios principales de Tribunales de todo el país, con el fin de determinar dónde se presenta la mayor cantidad en el consumo de los insumos señalados.</w:t>
      </w:r>
    </w:p>
    <w:p>
      <w:pPr>
        <w:pStyle w:val="Normal"/>
        <w:spacing w:lineRule="auto" w:line="240" w:before="0" w:after="0"/>
        <w:ind w:firstLine="708"/>
        <w:jc w:val="both"/>
        <w:rPr>
          <w:rFonts w:ascii="Arial" w:hAnsi="Arial" w:cs="Arial"/>
          <w:sz w:val="24"/>
          <w:szCs w:val="24"/>
        </w:rPr>
      </w:pPr>
      <w:r>
        <w:rPr>
          <w:rFonts w:cs="Arial" w:ascii="Arial" w:hAnsi="Arial"/>
          <w:sz w:val="24"/>
          <w:szCs w:val="24"/>
        </w:rPr>
        <w:t xml:space="preserve"> </w:t>
      </w:r>
      <w:r>
        <w:rPr>
          <w:rFonts w:cs="Arial" w:ascii="Arial" w:hAnsi="Arial"/>
          <w:sz w:val="24"/>
          <w:szCs w:val="24"/>
        </w:rPr>
        <w:t>Se analiza tanto el consumo como el costo económico en que incurrió la Institución durante el I semestre de 2020. Para ello, la Dirección Ejecutiva recibe por parte de las Administraciones Regionales informes mensuales sobre el consumo de dichos insumos.</w:t>
      </w:r>
    </w:p>
    <w:p>
      <w:pPr>
        <w:pStyle w:val="Normal"/>
        <w:spacing w:lineRule="auto" w:line="240" w:before="0" w:after="0"/>
        <w:jc w:val="both"/>
        <w:rPr>
          <w:rFonts w:ascii="Arial" w:hAnsi="Arial" w:cs="Arial"/>
          <w:sz w:val="24"/>
          <w:szCs w:val="24"/>
        </w:rPr>
      </w:pPr>
      <w:r>
        <w:rPr>
          <w:rFonts w:cs="Arial" w:ascii="Arial" w:hAnsi="Arial"/>
          <w:sz w:val="24"/>
          <w:szCs w:val="24"/>
        </w:rPr>
      </w:r>
    </w:p>
    <w:p>
      <w:pPr>
        <w:pStyle w:val="ListParagraph"/>
        <w:spacing w:before="0" w:after="0"/>
        <w:ind w:left="1428" w:hanging="0"/>
        <w:contextualSpacing/>
        <w:rPr>
          <w:rFonts w:ascii="Arial" w:hAnsi="Arial" w:cs="Arial"/>
          <w:b/>
          <w:b/>
          <w:sz w:val="24"/>
          <w:szCs w:val="24"/>
          <w:lang w:val="es-CR"/>
        </w:rPr>
      </w:pPr>
      <w:r>
        <w:rPr>
          <w:rFonts w:cs="Arial" w:ascii="Arial" w:hAnsi="Arial"/>
          <w:b/>
          <w:sz w:val="24"/>
          <w:szCs w:val="24"/>
          <w:lang w:val="es-CR"/>
        </w:rPr>
        <w:t>I. CONSUMO DE FOTOCOPIAS</w:t>
      </w:r>
    </w:p>
    <w:p>
      <w:pPr>
        <w:pStyle w:val="ListParagraph"/>
        <w:spacing w:before="0" w:after="0"/>
        <w:contextualSpacing/>
        <w:rPr>
          <w:rFonts w:ascii="Arial" w:hAnsi="Arial" w:cs="Arial"/>
          <w:b/>
          <w:b/>
          <w:sz w:val="24"/>
          <w:szCs w:val="24"/>
          <w:lang w:val="es-CR"/>
        </w:rPr>
      </w:pPr>
      <w:r>
        <w:rPr>
          <w:rFonts w:cs="Arial" w:ascii="Arial" w:hAnsi="Arial"/>
          <w:b/>
          <w:sz w:val="24"/>
          <w:szCs w:val="24"/>
          <w:lang w:val="es-CR"/>
        </w:rPr>
      </w:r>
    </w:p>
    <w:p>
      <w:pPr>
        <w:pStyle w:val="ListParagraph"/>
        <w:spacing w:before="0" w:after="0"/>
        <w:ind w:left="720" w:hanging="0"/>
        <w:contextualSpacing/>
        <w:rPr>
          <w:rFonts w:ascii="Arial" w:hAnsi="Arial" w:cs="Arial"/>
          <w:b/>
          <w:b/>
          <w:sz w:val="24"/>
          <w:szCs w:val="24"/>
          <w:lang w:val="es-CR"/>
        </w:rPr>
      </w:pPr>
      <w:r>
        <w:rPr>
          <w:rFonts w:cs="Arial" w:ascii="Arial" w:hAnsi="Arial"/>
          <w:b/>
          <w:sz w:val="24"/>
          <w:szCs w:val="24"/>
          <w:lang w:val="es-CR"/>
        </w:rPr>
        <w:t xml:space="preserve">          </w:t>
      </w:r>
      <w:r>
        <w:rPr>
          <w:rFonts w:cs="Arial" w:ascii="Arial" w:hAnsi="Arial"/>
          <w:b/>
          <w:sz w:val="24"/>
          <w:szCs w:val="24"/>
          <w:lang w:val="es-CR"/>
        </w:rPr>
        <w:t xml:space="preserve">a. Situación actual </w:t>
      </w:r>
    </w:p>
    <w:p>
      <w:pPr>
        <w:pStyle w:val="ListParagraph"/>
        <w:spacing w:before="0" w:after="0"/>
        <w:ind w:left="720" w:hanging="0"/>
        <w:contextualSpacing/>
        <w:rPr>
          <w:rFonts w:ascii="Arial" w:hAnsi="Arial" w:cs="Arial"/>
          <w:b/>
          <w:b/>
          <w:sz w:val="24"/>
          <w:szCs w:val="24"/>
          <w:lang w:val="es-CR"/>
        </w:rPr>
      </w:pPr>
      <w:r>
        <w:rPr>
          <w:rFonts w:cs="Arial" w:ascii="Arial" w:hAnsi="Arial"/>
          <w:b/>
          <w:sz w:val="24"/>
          <w:szCs w:val="24"/>
          <w:lang w:val="es-CR"/>
        </w:rPr>
      </w:r>
    </w:p>
    <w:p>
      <w:pPr>
        <w:pStyle w:val="ListParagraph"/>
        <w:spacing w:before="0" w:after="0"/>
        <w:ind w:left="0" w:hanging="0"/>
        <w:contextualSpacing/>
        <w:rPr>
          <w:rFonts w:ascii="Arial" w:hAnsi="Arial" w:cs="Arial"/>
          <w:b/>
          <w:b/>
          <w:sz w:val="24"/>
          <w:szCs w:val="24"/>
          <w:lang w:val="es-CR"/>
        </w:rPr>
      </w:pPr>
      <w:r>
        <w:rPr>
          <w:rFonts w:cs="Arial" w:ascii="Arial" w:hAnsi="Arial"/>
          <w:b/>
          <w:sz w:val="24"/>
          <w:szCs w:val="24"/>
          <w:lang w:val="es-CR"/>
        </w:rPr>
        <w:t xml:space="preserve">    </w:t>
      </w:r>
      <w:r>
        <w:rPr>
          <w:rFonts w:cs="Arial" w:ascii="Arial" w:hAnsi="Arial"/>
          <w:sz w:val="24"/>
          <w:szCs w:val="24"/>
          <w:lang w:val="es-CR"/>
        </w:rPr>
        <w:t>A continuación, se presenta el detalle de las fotocopias que se consumieron durante el I semestre de 2020.</w:t>
      </w:r>
    </w:p>
    <w:p>
      <w:pPr>
        <w:pStyle w:val="ListParagraph"/>
        <w:spacing w:before="0" w:after="0"/>
        <w:ind w:left="720" w:hanging="0"/>
        <w:contextualSpacing/>
        <w:rPr>
          <w:rFonts w:ascii="Arial" w:hAnsi="Arial" w:cs="Arial"/>
          <w:b/>
          <w:b/>
          <w:sz w:val="24"/>
          <w:szCs w:val="24"/>
          <w:lang w:val="es-CR"/>
        </w:rPr>
      </w:pPr>
      <w:r>
        <w:rPr>
          <w:rFonts w:cs="Arial" w:ascii="Arial" w:hAnsi="Arial"/>
          <w:b/>
          <w:sz w:val="24"/>
          <w:szCs w:val="24"/>
          <w:lang w:val="es-CR"/>
        </w:rPr>
      </w:r>
    </w:p>
    <w:p>
      <w:pPr>
        <w:pStyle w:val="Normal"/>
        <w:spacing w:lineRule="auto" w:line="240" w:before="0" w:after="0"/>
        <w:ind w:left="720" w:hanging="0"/>
        <w:jc w:val="center"/>
        <w:rPr>
          <w:rFonts w:ascii="Arial" w:hAnsi="Arial" w:cs="Arial"/>
          <w:b/>
          <w:b/>
          <w:sz w:val="24"/>
          <w:szCs w:val="24"/>
        </w:rPr>
      </w:pPr>
      <w:r>
        <w:rPr>
          <w:rFonts w:cs="Arial" w:ascii="Arial" w:hAnsi="Arial"/>
          <w:b/>
          <w:sz w:val="14"/>
          <w:szCs w:val="14"/>
        </w:rPr>
        <w:t>Cuadro N° 1</w:t>
      </w:r>
    </w:p>
    <w:p>
      <w:pPr>
        <w:pStyle w:val="Normal"/>
        <w:spacing w:lineRule="auto" w:line="240" w:before="0" w:after="0"/>
        <w:ind w:left="720" w:hanging="0"/>
        <w:jc w:val="center"/>
        <w:rPr>
          <w:rFonts w:ascii="Arial" w:hAnsi="Arial" w:cs="Arial"/>
          <w:b/>
          <w:b/>
          <w:sz w:val="24"/>
          <w:szCs w:val="24"/>
        </w:rPr>
      </w:pPr>
      <w:r>
        <w:rPr>
          <w:rFonts w:cs="Arial" w:ascii="Arial" w:hAnsi="Arial"/>
          <w:b/>
          <w:sz w:val="14"/>
          <w:szCs w:val="14"/>
        </w:rPr>
        <w:t>Poder Judicial</w:t>
      </w:r>
    </w:p>
    <w:p>
      <w:pPr>
        <w:pStyle w:val="Normal"/>
        <w:spacing w:lineRule="auto" w:line="240" w:before="0" w:after="0"/>
        <w:ind w:left="720" w:hanging="0"/>
        <w:jc w:val="center"/>
        <w:rPr>
          <w:rFonts w:ascii="Arial" w:hAnsi="Arial" w:cs="Arial"/>
          <w:b/>
          <w:b/>
          <w:sz w:val="24"/>
          <w:szCs w:val="24"/>
        </w:rPr>
      </w:pPr>
      <w:r>
        <w:rPr>
          <w:rFonts w:cs="Arial" w:ascii="Arial" w:hAnsi="Arial"/>
          <w:b/>
          <w:sz w:val="14"/>
          <w:szCs w:val="14"/>
        </w:rPr>
        <w:t>Resumen consumo de fotocopias reportado por Administración Regional</w:t>
      </w:r>
    </w:p>
    <w:p>
      <w:pPr>
        <w:pStyle w:val="Normal"/>
        <w:spacing w:lineRule="auto" w:line="240" w:before="0" w:after="0"/>
        <w:ind w:left="720" w:hanging="0"/>
        <w:jc w:val="center"/>
        <w:rPr>
          <w:rFonts w:ascii="Arial" w:hAnsi="Arial" w:cs="Arial"/>
          <w:b/>
          <w:b/>
          <w:sz w:val="24"/>
          <w:szCs w:val="24"/>
        </w:rPr>
      </w:pPr>
      <w:r>
        <w:rPr>
          <w:rFonts w:cs="Arial" w:ascii="Arial" w:hAnsi="Arial"/>
          <w:b/>
          <w:sz w:val="14"/>
          <w:szCs w:val="14"/>
        </w:rPr>
        <w:t>Al I semestre de 2020</w:t>
      </w:r>
    </w:p>
    <w:p>
      <w:pPr>
        <w:pStyle w:val="Normal"/>
        <w:spacing w:lineRule="auto" w:line="240" w:before="0" w:after="0"/>
        <w:ind w:left="720" w:hanging="0"/>
        <w:jc w:val="center"/>
        <w:rPr>
          <w:rFonts w:ascii="Arial" w:hAnsi="Arial" w:cs="Arial"/>
          <w:b/>
          <w:b/>
          <w:sz w:val="24"/>
          <w:szCs w:val="24"/>
          <w:u w:val="single"/>
        </w:rPr>
      </w:pPr>
      <w:r>
        <w:rPr>
          <w:rFonts w:cs="Arial" w:ascii="Arial" w:hAnsi="Arial"/>
          <w:b/>
          <w:sz w:val="24"/>
          <w:szCs w:val="24"/>
          <w:u w:val="single"/>
        </w:rPr>
      </w:r>
    </w:p>
    <w:tbl>
      <w:tblPr>
        <w:tblW w:w="7852" w:type="dxa"/>
        <w:jc w:val="center"/>
        <w:tblInd w:w="0" w:type="dxa"/>
        <w:tblCellMar>
          <w:top w:w="0" w:type="dxa"/>
          <w:left w:w="70" w:type="dxa"/>
          <w:bottom w:w="0" w:type="dxa"/>
          <w:right w:w="70" w:type="dxa"/>
        </w:tblCellMar>
        <w:tblLook w:firstRow="1" w:noVBand="1" w:lastRow="0" w:firstColumn="1" w:lastColumn="0" w:noHBand="0" w:val="04a0"/>
      </w:tblPr>
      <w:tblGrid>
        <w:gridCol w:w="1290"/>
        <w:gridCol w:w="1133"/>
        <w:gridCol w:w="1122"/>
        <w:gridCol w:w="838"/>
        <w:gridCol w:w="705"/>
        <w:gridCol w:w="657"/>
        <w:gridCol w:w="1065"/>
        <w:gridCol w:w="1041"/>
      </w:tblGrid>
      <w:tr>
        <w:trPr>
          <w:tblHeader w:val="true"/>
          <w:trHeight w:val="270" w:hRule="atLeast"/>
        </w:trPr>
        <w:tc>
          <w:tcPr>
            <w:tcW w:w="1290" w:type="dxa"/>
            <w:vMerge w:val="restart"/>
            <w:tcBorders>
              <w:top w:val="single" w:sz="8" w:space="0" w:color="000000"/>
              <w:left w:val="single" w:sz="8" w:space="0" w:color="000000"/>
              <w:bottom w:val="single" w:sz="8" w:space="0" w:color="000000"/>
              <w:right w:val="single" w:sz="8" w:space="0" w:color="000000"/>
            </w:tcBorders>
            <w:shd w:color="000000" w:fill="FEFCE2" w:val="clear"/>
            <w:vAlign w:val="center"/>
          </w:tcPr>
          <w:p>
            <w:pPr>
              <w:pStyle w:val="Normal"/>
              <w:spacing w:lineRule="auto" w:line="240" w:before="0" w:after="0"/>
              <w:jc w:val="center"/>
              <w:rPr>
                <w:rFonts w:ascii="Arial" w:hAnsi="Arial" w:eastAsia="Times New Roman" w:cs="Arial"/>
                <w:b/>
                <w:b/>
                <w:bCs/>
                <w:color w:val="3814D2"/>
                <w:sz w:val="16"/>
                <w:szCs w:val="16"/>
                <w:lang w:eastAsia="es-CR"/>
              </w:rPr>
            </w:pPr>
            <w:r>
              <w:rPr>
                <w:rFonts w:eastAsia="Times New Roman" w:cs="Arial" w:ascii="Arial" w:hAnsi="Arial"/>
                <w:b/>
                <w:bCs/>
                <w:color w:val="3814D2"/>
                <w:sz w:val="14"/>
                <w:szCs w:val="14"/>
                <w:lang w:eastAsia="es-CR"/>
              </w:rPr>
              <w:t>Administración</w:t>
            </w:r>
          </w:p>
        </w:tc>
        <w:tc>
          <w:tcPr>
            <w:tcW w:w="1133" w:type="dxa"/>
            <w:vMerge w:val="restart"/>
            <w:tcBorders>
              <w:top w:val="single" w:sz="8" w:space="0" w:color="000000"/>
              <w:left w:val="single" w:sz="8" w:space="0" w:color="000000"/>
              <w:bottom w:val="single" w:sz="8" w:space="0" w:color="000000"/>
              <w:right w:val="single" w:sz="4" w:space="0" w:color="000000"/>
            </w:tcBorders>
            <w:shd w:color="000000" w:fill="FEFCE2" w:val="clear"/>
            <w:vAlign w:val="center"/>
          </w:tcPr>
          <w:p>
            <w:pPr>
              <w:pStyle w:val="Normal"/>
              <w:spacing w:lineRule="auto" w:line="240" w:before="0" w:after="0"/>
              <w:jc w:val="center"/>
              <w:rPr>
                <w:rFonts w:ascii="Arial" w:hAnsi="Arial" w:eastAsia="Times New Roman" w:cs="Arial"/>
                <w:b/>
                <w:b/>
                <w:bCs/>
                <w:color w:val="3814D2"/>
                <w:sz w:val="16"/>
                <w:szCs w:val="16"/>
                <w:lang w:eastAsia="es-CR"/>
              </w:rPr>
            </w:pPr>
            <w:r>
              <w:rPr>
                <w:rFonts w:eastAsia="Times New Roman" w:cs="Arial" w:ascii="Arial" w:hAnsi="Arial"/>
                <w:b/>
                <w:bCs/>
                <w:color w:val="3814D2"/>
                <w:sz w:val="14"/>
                <w:szCs w:val="14"/>
                <w:lang w:eastAsia="es-CR"/>
              </w:rPr>
              <w:t>Ámbito Administrativo (926)</w:t>
            </w:r>
          </w:p>
        </w:tc>
        <w:tc>
          <w:tcPr>
            <w:tcW w:w="1122" w:type="dxa"/>
            <w:vMerge w:val="restart"/>
            <w:tcBorders>
              <w:top w:val="single" w:sz="8" w:space="0" w:color="000000"/>
              <w:left w:val="single" w:sz="8" w:space="0" w:color="000000"/>
              <w:bottom w:val="single" w:sz="8" w:space="0" w:color="000000"/>
              <w:right w:val="single" w:sz="4" w:space="0" w:color="000000"/>
            </w:tcBorders>
            <w:shd w:color="000000" w:fill="FEFCE2" w:val="clear"/>
            <w:vAlign w:val="center"/>
          </w:tcPr>
          <w:p>
            <w:pPr>
              <w:pStyle w:val="Normal"/>
              <w:spacing w:lineRule="auto" w:line="240" w:before="0" w:after="0"/>
              <w:jc w:val="center"/>
              <w:rPr>
                <w:rFonts w:ascii="Arial" w:hAnsi="Arial" w:eastAsia="Times New Roman" w:cs="Arial"/>
                <w:b/>
                <w:b/>
                <w:bCs/>
                <w:color w:val="3814D2"/>
                <w:sz w:val="16"/>
                <w:szCs w:val="16"/>
                <w:lang w:eastAsia="es-CR"/>
              </w:rPr>
            </w:pPr>
            <w:r>
              <w:rPr>
                <w:rFonts w:eastAsia="Times New Roman" w:cs="Arial" w:ascii="Arial" w:hAnsi="Arial"/>
                <w:b/>
                <w:bCs/>
                <w:color w:val="3814D2"/>
                <w:sz w:val="14"/>
                <w:szCs w:val="14"/>
                <w:lang w:eastAsia="es-CR"/>
              </w:rPr>
              <w:t>Ámbito Jurisdiccional (927)</w:t>
            </w:r>
          </w:p>
        </w:tc>
        <w:tc>
          <w:tcPr>
            <w:tcW w:w="2200" w:type="dxa"/>
            <w:gridSpan w:val="3"/>
            <w:tcBorders>
              <w:top w:val="single" w:sz="8" w:space="0" w:color="000000"/>
              <w:left w:val="single" w:sz="8" w:space="0" w:color="000000"/>
            </w:tcBorders>
            <w:shd w:color="000000" w:fill="FEFCE2" w:val="clear"/>
            <w:vAlign w:val="center"/>
          </w:tcPr>
          <w:p>
            <w:pPr>
              <w:pStyle w:val="Normal"/>
              <w:spacing w:lineRule="auto" w:line="240" w:before="0" w:after="0"/>
              <w:ind w:left="720" w:hanging="0"/>
              <w:jc w:val="center"/>
              <w:rPr>
                <w:rFonts w:ascii="Arial" w:hAnsi="Arial" w:eastAsia="Times New Roman" w:cs="Arial"/>
                <w:b/>
                <w:b/>
                <w:bCs/>
                <w:color w:val="3814D2"/>
                <w:sz w:val="16"/>
                <w:szCs w:val="16"/>
                <w:lang w:eastAsia="es-CR"/>
              </w:rPr>
            </w:pPr>
            <w:r>
              <w:rPr>
                <w:rFonts w:eastAsia="Times New Roman" w:cs="Arial" w:ascii="Arial" w:hAnsi="Arial"/>
                <w:b/>
                <w:bCs/>
                <w:color w:val="3814D2"/>
                <w:sz w:val="14"/>
                <w:szCs w:val="14"/>
                <w:lang w:eastAsia="es-CR"/>
              </w:rPr>
              <w:t>Ámbito Auxiliar de Justicia</w:t>
            </w:r>
          </w:p>
        </w:tc>
        <w:tc>
          <w:tcPr>
            <w:tcW w:w="1065" w:type="dxa"/>
            <w:vMerge w:val="restart"/>
            <w:tcBorders>
              <w:top w:val="single" w:sz="8" w:space="0" w:color="000000"/>
              <w:bottom w:val="single" w:sz="8" w:space="0" w:color="000000"/>
              <w:right w:val="single" w:sz="4" w:space="0" w:color="000000"/>
            </w:tcBorders>
            <w:shd w:color="000000" w:fill="FEFCE2" w:val="clear"/>
            <w:vAlign w:val="center"/>
          </w:tcPr>
          <w:p>
            <w:pPr>
              <w:pStyle w:val="Normal"/>
              <w:spacing w:lineRule="auto" w:line="240" w:before="0" w:after="0"/>
              <w:jc w:val="center"/>
              <w:rPr>
                <w:rFonts w:ascii="Arial" w:hAnsi="Arial" w:eastAsia="Times New Roman" w:cs="Arial"/>
                <w:b/>
                <w:b/>
                <w:bCs/>
                <w:color w:val="3814D2"/>
                <w:sz w:val="16"/>
                <w:szCs w:val="16"/>
                <w:lang w:eastAsia="es-CR"/>
              </w:rPr>
            </w:pPr>
            <w:r>
              <w:rPr>
                <w:rFonts w:eastAsia="Times New Roman" w:cs="Arial" w:ascii="Arial" w:hAnsi="Arial"/>
                <w:b/>
                <w:bCs/>
                <w:color w:val="3814D2"/>
                <w:sz w:val="14"/>
                <w:szCs w:val="14"/>
                <w:lang w:eastAsia="es-CR"/>
              </w:rPr>
              <w:t>TOTAL FOTOCOPIAS</w:t>
            </w:r>
          </w:p>
        </w:tc>
        <w:tc>
          <w:tcPr>
            <w:tcW w:w="1041" w:type="dxa"/>
            <w:vMerge w:val="restart"/>
            <w:tcBorders>
              <w:top w:val="single" w:sz="8" w:space="0" w:color="000000"/>
              <w:left w:val="single" w:sz="4" w:space="0" w:color="000000"/>
              <w:bottom w:val="single" w:sz="8" w:space="0" w:color="000000"/>
              <w:right w:val="single" w:sz="8" w:space="0" w:color="000000"/>
            </w:tcBorders>
            <w:shd w:color="000000" w:fill="FEFCE2" w:val="clear"/>
            <w:vAlign w:val="center"/>
          </w:tcPr>
          <w:p>
            <w:pPr>
              <w:pStyle w:val="Normal"/>
              <w:spacing w:lineRule="auto" w:line="240" w:before="0" w:after="0"/>
              <w:jc w:val="center"/>
              <w:rPr>
                <w:rFonts w:ascii="Arial" w:hAnsi="Arial" w:eastAsia="Times New Roman" w:cs="Arial"/>
                <w:b/>
                <w:b/>
                <w:bCs/>
                <w:color w:val="3814D2"/>
                <w:sz w:val="16"/>
                <w:szCs w:val="16"/>
                <w:lang w:eastAsia="es-CR"/>
              </w:rPr>
            </w:pPr>
            <w:r>
              <w:rPr>
                <w:rFonts w:eastAsia="Times New Roman" w:cs="Arial" w:ascii="Arial" w:hAnsi="Arial"/>
                <w:b/>
                <w:bCs/>
                <w:color w:val="3814D2"/>
                <w:sz w:val="14"/>
                <w:szCs w:val="14"/>
                <w:lang w:eastAsia="es-CR"/>
              </w:rPr>
              <w:t>COSTO (¢15,37)</w:t>
            </w:r>
          </w:p>
        </w:tc>
      </w:tr>
      <w:tr>
        <w:trPr>
          <w:tblHeader w:val="true"/>
          <w:trHeight w:val="980" w:hRule="atLeast"/>
        </w:trPr>
        <w:tc>
          <w:tcPr>
            <w:tcW w:w="1290"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numPr>
                <w:ilvl w:val="0"/>
                <w:numId w:val="2"/>
              </w:numPr>
              <w:spacing w:lineRule="auto" w:line="240" w:before="0" w:after="0"/>
              <w:rPr>
                <w:rFonts w:ascii="Arial" w:hAnsi="Arial" w:eastAsia="Times New Roman" w:cs="Arial"/>
                <w:b/>
                <w:b/>
                <w:bCs/>
                <w:color w:val="3814D2"/>
                <w:sz w:val="16"/>
                <w:szCs w:val="16"/>
                <w:lang w:eastAsia="es-CR"/>
              </w:rPr>
            </w:pPr>
            <w:r>
              <w:rPr>
                <w:rFonts w:eastAsia="Times New Roman" w:cs="Arial" w:ascii="Arial" w:hAnsi="Arial"/>
                <w:b/>
                <w:bCs/>
                <w:color w:val="3814D2"/>
                <w:sz w:val="16"/>
                <w:szCs w:val="16"/>
                <w:lang w:eastAsia="es-CR"/>
              </w:rPr>
            </w:r>
          </w:p>
        </w:tc>
        <w:tc>
          <w:tcPr>
            <w:tcW w:w="1133" w:type="dxa"/>
            <w:vMerge w:val="continue"/>
            <w:tcBorders>
              <w:top w:val="single" w:sz="8" w:space="0" w:color="000000"/>
              <w:left w:val="single" w:sz="8" w:space="0" w:color="000000"/>
              <w:bottom w:val="single" w:sz="8" w:space="0" w:color="000000"/>
              <w:right w:val="single" w:sz="4" w:space="0" w:color="000000"/>
            </w:tcBorders>
            <w:vAlign w:val="center"/>
          </w:tcPr>
          <w:p>
            <w:pPr>
              <w:pStyle w:val="Normal"/>
              <w:numPr>
                <w:ilvl w:val="0"/>
                <w:numId w:val="2"/>
              </w:numPr>
              <w:spacing w:lineRule="auto" w:line="240" w:before="0" w:after="0"/>
              <w:ind w:left="0" w:hanging="360"/>
              <w:rPr>
                <w:rFonts w:ascii="Arial" w:hAnsi="Arial" w:eastAsia="Times New Roman" w:cs="Arial"/>
                <w:b/>
                <w:b/>
                <w:bCs/>
                <w:color w:val="3814D2"/>
                <w:sz w:val="16"/>
                <w:szCs w:val="16"/>
                <w:lang w:eastAsia="es-CR"/>
              </w:rPr>
            </w:pPr>
            <w:r>
              <w:rPr>
                <w:rFonts w:eastAsia="Times New Roman" w:cs="Arial" w:ascii="Arial" w:hAnsi="Arial"/>
                <w:b/>
                <w:bCs/>
                <w:color w:val="3814D2"/>
                <w:sz w:val="16"/>
                <w:szCs w:val="16"/>
                <w:lang w:eastAsia="es-CR"/>
              </w:rPr>
            </w:r>
          </w:p>
        </w:tc>
        <w:tc>
          <w:tcPr>
            <w:tcW w:w="1122" w:type="dxa"/>
            <w:vMerge w:val="continue"/>
            <w:tcBorders>
              <w:top w:val="single" w:sz="8" w:space="0" w:color="000000"/>
              <w:left w:val="single" w:sz="8" w:space="0" w:color="000000"/>
              <w:bottom w:val="single" w:sz="8" w:space="0" w:color="000000"/>
              <w:right w:val="single" w:sz="4" w:space="0" w:color="000000"/>
            </w:tcBorders>
            <w:vAlign w:val="center"/>
          </w:tcPr>
          <w:p>
            <w:pPr>
              <w:pStyle w:val="Normal"/>
              <w:numPr>
                <w:ilvl w:val="0"/>
                <w:numId w:val="2"/>
              </w:numPr>
              <w:spacing w:lineRule="auto" w:line="240" w:before="0" w:after="0"/>
              <w:ind w:left="0" w:hanging="360"/>
              <w:rPr>
                <w:rFonts w:ascii="Arial" w:hAnsi="Arial" w:eastAsia="Times New Roman" w:cs="Arial"/>
                <w:b/>
                <w:b/>
                <w:bCs/>
                <w:color w:val="3814D2"/>
                <w:sz w:val="16"/>
                <w:szCs w:val="16"/>
                <w:lang w:eastAsia="es-CR"/>
              </w:rPr>
            </w:pPr>
            <w:r>
              <w:rPr>
                <w:rFonts w:eastAsia="Times New Roman" w:cs="Arial" w:ascii="Arial" w:hAnsi="Arial"/>
                <w:b/>
                <w:bCs/>
                <w:color w:val="3814D2"/>
                <w:sz w:val="16"/>
                <w:szCs w:val="16"/>
                <w:lang w:eastAsia="es-CR"/>
              </w:rPr>
            </w:r>
          </w:p>
        </w:tc>
        <w:tc>
          <w:tcPr>
            <w:tcW w:w="838" w:type="dxa"/>
            <w:tcBorders>
              <w:top w:val="single" w:sz="8" w:space="0" w:color="000000"/>
              <w:left w:val="single" w:sz="8" w:space="0" w:color="000000"/>
              <w:bottom w:val="single" w:sz="8" w:space="0" w:color="000000"/>
              <w:right w:val="single" w:sz="4" w:space="0" w:color="000000"/>
            </w:tcBorders>
            <w:shd w:color="000000" w:fill="FEFCE2" w:val="clear"/>
            <w:vAlign w:val="center"/>
          </w:tcPr>
          <w:p>
            <w:pPr>
              <w:pStyle w:val="Normal"/>
              <w:spacing w:lineRule="auto" w:line="240" w:before="0" w:after="0"/>
              <w:jc w:val="center"/>
              <w:rPr>
                <w:rFonts w:ascii="Arial" w:hAnsi="Arial" w:eastAsia="Times New Roman" w:cs="Arial"/>
                <w:b/>
                <w:b/>
                <w:bCs/>
                <w:color w:val="3814D2"/>
                <w:sz w:val="16"/>
                <w:szCs w:val="16"/>
                <w:lang w:eastAsia="es-CR"/>
              </w:rPr>
            </w:pPr>
            <w:r>
              <w:rPr>
                <w:rFonts w:eastAsia="Times New Roman" w:cs="Arial" w:ascii="Arial" w:hAnsi="Arial"/>
                <w:b/>
                <w:bCs/>
                <w:color w:val="3814D2"/>
                <w:sz w:val="14"/>
                <w:szCs w:val="14"/>
                <w:lang w:eastAsia="es-CR"/>
              </w:rPr>
              <w:t>Ministerio Público (929)</w:t>
            </w:r>
          </w:p>
        </w:tc>
        <w:tc>
          <w:tcPr>
            <w:tcW w:w="705" w:type="dxa"/>
            <w:tcBorders>
              <w:top w:val="single" w:sz="8" w:space="0" w:color="000000"/>
              <w:left w:val="single" w:sz="8" w:space="0" w:color="000000"/>
              <w:bottom w:val="single" w:sz="8" w:space="0" w:color="000000"/>
              <w:right w:val="single" w:sz="4" w:space="0" w:color="000000"/>
            </w:tcBorders>
            <w:shd w:color="000000" w:fill="FEFCE2" w:val="clear"/>
            <w:vAlign w:val="center"/>
          </w:tcPr>
          <w:p>
            <w:pPr>
              <w:pStyle w:val="Normal"/>
              <w:spacing w:lineRule="auto" w:line="240" w:before="0" w:after="0"/>
              <w:jc w:val="center"/>
              <w:rPr>
                <w:rFonts w:ascii="Arial" w:hAnsi="Arial" w:eastAsia="Times New Roman" w:cs="Arial"/>
                <w:b/>
                <w:b/>
                <w:bCs/>
                <w:color w:val="3814D2"/>
                <w:sz w:val="16"/>
                <w:szCs w:val="16"/>
                <w:lang w:eastAsia="es-CR"/>
              </w:rPr>
            </w:pPr>
            <w:r>
              <w:rPr>
                <w:rFonts w:eastAsia="Times New Roman" w:cs="Arial" w:ascii="Arial" w:hAnsi="Arial"/>
                <w:b/>
                <w:bCs/>
                <w:color w:val="3814D2"/>
                <w:sz w:val="14"/>
                <w:szCs w:val="14"/>
                <w:lang w:eastAsia="es-CR"/>
              </w:rPr>
              <w:t>Defensa Pública (930)</w:t>
            </w:r>
          </w:p>
        </w:tc>
        <w:tc>
          <w:tcPr>
            <w:tcW w:w="657" w:type="dxa"/>
            <w:tcBorders>
              <w:top w:val="single" w:sz="8" w:space="0" w:color="000000"/>
              <w:left w:val="single" w:sz="8" w:space="0" w:color="000000"/>
              <w:bottom w:val="single" w:sz="8" w:space="0" w:color="000000"/>
              <w:right w:val="single" w:sz="4" w:space="0" w:color="000000"/>
            </w:tcBorders>
            <w:shd w:color="000000" w:fill="FEFCE2" w:val="clear"/>
            <w:vAlign w:val="center"/>
          </w:tcPr>
          <w:p>
            <w:pPr>
              <w:pStyle w:val="Normal"/>
              <w:spacing w:lineRule="auto" w:line="240" w:before="0" w:after="0"/>
              <w:ind w:left="35" w:hanging="0"/>
              <w:jc w:val="center"/>
              <w:rPr>
                <w:rFonts w:ascii="Arial" w:hAnsi="Arial" w:eastAsia="Times New Roman" w:cs="Arial"/>
                <w:b/>
                <w:b/>
                <w:bCs/>
                <w:color w:val="3814D2"/>
                <w:sz w:val="16"/>
                <w:szCs w:val="16"/>
                <w:lang w:eastAsia="es-CR"/>
              </w:rPr>
            </w:pPr>
            <w:r>
              <w:rPr>
                <w:rFonts w:eastAsia="Times New Roman" w:cs="Arial" w:ascii="Arial" w:hAnsi="Arial"/>
                <w:b/>
                <w:bCs/>
                <w:color w:val="3814D2"/>
                <w:sz w:val="14"/>
                <w:szCs w:val="14"/>
                <w:lang w:eastAsia="es-CR"/>
              </w:rPr>
              <w:t>O.I.J. (928)</w:t>
            </w:r>
          </w:p>
        </w:tc>
        <w:tc>
          <w:tcPr>
            <w:tcW w:w="1065" w:type="dxa"/>
            <w:vMerge w:val="continue"/>
            <w:tcBorders>
              <w:top w:val="single" w:sz="8" w:space="0" w:color="000000"/>
              <w:bottom w:val="single" w:sz="8" w:space="0" w:color="000000"/>
              <w:right w:val="single" w:sz="4" w:space="0" w:color="000000"/>
            </w:tcBorders>
            <w:vAlign w:val="center"/>
          </w:tcPr>
          <w:p>
            <w:pPr>
              <w:pStyle w:val="Normal"/>
              <w:numPr>
                <w:ilvl w:val="0"/>
                <w:numId w:val="2"/>
              </w:numPr>
              <w:spacing w:lineRule="auto" w:line="240" w:before="0" w:after="0"/>
              <w:rPr>
                <w:rFonts w:ascii="Arial" w:hAnsi="Arial" w:eastAsia="Times New Roman" w:cs="Arial"/>
                <w:b/>
                <w:b/>
                <w:bCs/>
                <w:color w:val="3814D2"/>
                <w:sz w:val="16"/>
                <w:szCs w:val="16"/>
                <w:lang w:eastAsia="es-CR"/>
              </w:rPr>
            </w:pPr>
            <w:r>
              <w:rPr>
                <w:rFonts w:eastAsia="Times New Roman" w:cs="Arial" w:ascii="Arial" w:hAnsi="Arial"/>
                <w:b/>
                <w:bCs/>
                <w:color w:val="3814D2"/>
                <w:sz w:val="16"/>
                <w:szCs w:val="16"/>
                <w:lang w:eastAsia="es-CR"/>
              </w:rPr>
            </w:r>
          </w:p>
        </w:tc>
        <w:tc>
          <w:tcPr>
            <w:tcW w:w="1041" w:type="dxa"/>
            <w:vMerge w:val="continue"/>
            <w:tcBorders>
              <w:top w:val="single" w:sz="8" w:space="0" w:color="000000"/>
              <w:left w:val="single" w:sz="4" w:space="0" w:color="000000"/>
              <w:bottom w:val="single" w:sz="8" w:space="0" w:color="000000"/>
              <w:right w:val="single" w:sz="8" w:space="0" w:color="000000"/>
            </w:tcBorders>
            <w:vAlign w:val="center"/>
          </w:tcPr>
          <w:p>
            <w:pPr>
              <w:pStyle w:val="Normal"/>
              <w:numPr>
                <w:ilvl w:val="0"/>
                <w:numId w:val="2"/>
              </w:numPr>
              <w:spacing w:lineRule="auto" w:line="240" w:before="0" w:after="0"/>
              <w:rPr>
                <w:rFonts w:ascii="Arial" w:hAnsi="Arial" w:eastAsia="Times New Roman" w:cs="Arial"/>
                <w:b/>
                <w:b/>
                <w:bCs/>
                <w:color w:val="3814D2"/>
                <w:sz w:val="16"/>
                <w:szCs w:val="16"/>
                <w:lang w:eastAsia="es-CR"/>
              </w:rPr>
            </w:pPr>
            <w:r>
              <w:rPr>
                <w:rFonts w:eastAsia="Times New Roman" w:cs="Arial" w:ascii="Arial" w:hAnsi="Arial"/>
                <w:b/>
                <w:bCs/>
                <w:color w:val="3814D2"/>
                <w:sz w:val="16"/>
                <w:szCs w:val="16"/>
                <w:lang w:eastAsia="es-CR"/>
              </w:rPr>
            </w:r>
          </w:p>
        </w:tc>
      </w:tr>
      <w:tr>
        <w:trPr>
          <w:trHeight w:val="140" w:hRule="atLeast"/>
        </w:trPr>
        <w:tc>
          <w:tcPr>
            <w:tcW w:w="1290" w:type="dxa"/>
            <w:tcBorders>
              <w:left w:val="single" w:sz="8" w:space="0" w:color="000000"/>
              <w:bottom w:val="single" w:sz="4" w:space="0" w:color="000000"/>
              <w:right w:val="single" w:sz="8" w:space="0" w:color="000000"/>
            </w:tcBorders>
            <w:shd w:color="auto" w:fill="auto" w:val="clear"/>
            <w:vAlign w:val="center"/>
          </w:tcPr>
          <w:p>
            <w:pPr>
              <w:pStyle w:val="Normal"/>
              <w:spacing w:lineRule="auto" w:line="240" w:before="0" w:after="0"/>
              <w:ind w:left="130" w:hanging="0"/>
              <w:rPr>
                <w:rFonts w:ascii="Arial" w:hAnsi="Arial" w:eastAsia="Times New Roman" w:cs="Arial"/>
                <w:sz w:val="16"/>
                <w:szCs w:val="16"/>
                <w:lang w:eastAsia="es-CR"/>
              </w:rPr>
            </w:pPr>
            <w:r>
              <w:rPr>
                <w:rFonts w:eastAsia="Times New Roman" w:cs="Arial" w:ascii="Arial" w:hAnsi="Arial"/>
                <w:sz w:val="14"/>
                <w:szCs w:val="14"/>
                <w:lang w:eastAsia="es-CR"/>
              </w:rPr>
              <w:t>Adm. I Circ. Jud.  S. J.</w:t>
            </w:r>
          </w:p>
        </w:tc>
        <w:tc>
          <w:tcPr>
            <w:tcW w:w="1133" w:type="dxa"/>
            <w:tcBorders>
              <w:bottom w:val="single" w:sz="4" w:space="0" w:color="000000"/>
              <w:right w:val="single" w:sz="8" w:space="0" w:color="000000"/>
            </w:tcBorders>
            <w:shd w:color="auto" w:fill="auto" w:val="clear"/>
            <w:vAlign w:val="center"/>
          </w:tcPr>
          <w:p>
            <w:pPr>
              <w:pStyle w:val="Normal"/>
              <w:spacing w:lineRule="auto" w:line="240" w:before="0" w:after="0"/>
              <w:jc w:val="center"/>
              <w:rPr>
                <w:rFonts w:ascii="Arial" w:hAnsi="Arial" w:eastAsia="Times New Roman" w:cs="Arial"/>
                <w:sz w:val="16"/>
                <w:szCs w:val="16"/>
                <w:lang w:eastAsia="es-CR"/>
              </w:rPr>
            </w:pPr>
            <w:r>
              <w:rPr>
                <w:rFonts w:eastAsia="Times New Roman" w:cs="Arial" w:ascii="Arial" w:hAnsi="Arial"/>
                <w:sz w:val="14"/>
                <w:szCs w:val="14"/>
                <w:lang w:eastAsia="es-CR"/>
              </w:rPr>
              <w:t>1 701</w:t>
            </w:r>
          </w:p>
        </w:tc>
        <w:tc>
          <w:tcPr>
            <w:tcW w:w="1122" w:type="dxa"/>
            <w:tcBorders>
              <w:bottom w:val="single" w:sz="4" w:space="0" w:color="000000"/>
              <w:right w:val="single" w:sz="8" w:space="0" w:color="000000"/>
            </w:tcBorders>
            <w:shd w:color="auto" w:fill="auto" w:val="clear"/>
            <w:vAlign w:val="center"/>
          </w:tcPr>
          <w:p>
            <w:pPr>
              <w:pStyle w:val="Normal"/>
              <w:spacing w:lineRule="auto" w:line="240" w:before="0" w:after="0"/>
              <w:jc w:val="center"/>
              <w:rPr>
                <w:rFonts w:ascii="Arial" w:hAnsi="Arial" w:eastAsia="Times New Roman" w:cs="Arial"/>
                <w:sz w:val="16"/>
                <w:szCs w:val="16"/>
                <w:lang w:eastAsia="es-CR"/>
              </w:rPr>
            </w:pPr>
            <w:r>
              <w:rPr>
                <w:rFonts w:eastAsia="Times New Roman" w:cs="Arial" w:ascii="Arial" w:hAnsi="Arial"/>
                <w:sz w:val="14"/>
                <w:szCs w:val="14"/>
                <w:lang w:eastAsia="es-CR"/>
              </w:rPr>
              <w:t>55 357</w:t>
            </w:r>
          </w:p>
        </w:tc>
        <w:tc>
          <w:tcPr>
            <w:tcW w:w="838" w:type="dxa"/>
            <w:tcBorders>
              <w:bottom w:val="single" w:sz="4" w:space="0" w:color="000000"/>
              <w:right w:val="single" w:sz="8" w:space="0" w:color="000000"/>
            </w:tcBorders>
            <w:shd w:color="auto" w:fill="auto" w:val="clear"/>
            <w:vAlign w:val="center"/>
          </w:tcPr>
          <w:p>
            <w:pPr>
              <w:pStyle w:val="Normal"/>
              <w:spacing w:lineRule="auto" w:line="240" w:before="0" w:after="0"/>
              <w:jc w:val="center"/>
              <w:rPr>
                <w:rFonts w:ascii="Arial" w:hAnsi="Arial" w:eastAsia="Times New Roman" w:cs="Arial"/>
                <w:sz w:val="16"/>
                <w:szCs w:val="16"/>
                <w:lang w:eastAsia="es-CR"/>
              </w:rPr>
            </w:pPr>
            <w:r>
              <w:rPr>
                <w:rFonts w:eastAsia="Times New Roman" w:cs="Arial" w:ascii="Arial" w:hAnsi="Arial"/>
                <w:sz w:val="14"/>
                <w:szCs w:val="14"/>
                <w:lang w:eastAsia="es-CR"/>
              </w:rPr>
              <w:t>0</w:t>
            </w:r>
          </w:p>
        </w:tc>
        <w:tc>
          <w:tcPr>
            <w:tcW w:w="70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Arial" w:hAnsi="Arial" w:eastAsia="Times New Roman" w:cs="Arial"/>
                <w:sz w:val="16"/>
                <w:szCs w:val="16"/>
                <w:lang w:eastAsia="es-CR"/>
              </w:rPr>
            </w:pPr>
            <w:r>
              <w:rPr>
                <w:rFonts w:eastAsia="Times New Roman" w:cs="Arial" w:ascii="Arial" w:hAnsi="Arial"/>
                <w:sz w:val="14"/>
                <w:szCs w:val="14"/>
                <w:lang w:eastAsia="es-CR"/>
              </w:rPr>
              <w:t>0</w:t>
            </w:r>
          </w:p>
        </w:tc>
        <w:tc>
          <w:tcPr>
            <w:tcW w:w="657" w:type="dxa"/>
            <w:tcBorders>
              <w:left w:val="single" w:sz="8" w:space="0" w:color="000000"/>
              <w:bottom w:val="single" w:sz="4" w:space="0" w:color="000000"/>
              <w:right w:val="single" w:sz="8" w:space="0" w:color="000000"/>
            </w:tcBorders>
            <w:shd w:color="auto" w:fill="auto" w:val="clear"/>
            <w:vAlign w:val="center"/>
          </w:tcPr>
          <w:p>
            <w:pPr>
              <w:pStyle w:val="Normal"/>
              <w:spacing w:lineRule="auto" w:line="240" w:before="0" w:after="0"/>
              <w:ind w:left="35" w:hanging="0"/>
              <w:jc w:val="center"/>
              <w:rPr>
                <w:rFonts w:ascii="Arial" w:hAnsi="Arial" w:eastAsia="Times New Roman" w:cs="Arial"/>
                <w:sz w:val="16"/>
                <w:szCs w:val="16"/>
                <w:lang w:eastAsia="es-CR"/>
              </w:rPr>
            </w:pPr>
            <w:r>
              <w:rPr>
                <w:rFonts w:eastAsia="Times New Roman" w:cs="Arial" w:ascii="Arial" w:hAnsi="Arial"/>
                <w:sz w:val="14"/>
                <w:szCs w:val="14"/>
                <w:lang w:eastAsia="es-CR"/>
              </w:rPr>
              <w:t>0</w:t>
            </w:r>
          </w:p>
        </w:tc>
        <w:tc>
          <w:tcPr>
            <w:tcW w:w="1065" w:type="dxa"/>
            <w:tcBorders>
              <w:bottom w:val="single" w:sz="4" w:space="0" w:color="000000"/>
              <w:right w:val="single" w:sz="8" w:space="0" w:color="000000"/>
            </w:tcBorders>
            <w:shd w:color="000000" w:fill="EEEEEE" w:val="clear"/>
            <w:vAlign w:val="center"/>
          </w:tcPr>
          <w:p>
            <w:pPr>
              <w:pStyle w:val="Normal"/>
              <w:spacing w:lineRule="auto" w:line="240" w:before="0" w:after="0"/>
              <w:jc w:val="right"/>
              <w:rPr>
                <w:rFonts w:ascii="Arial" w:hAnsi="Arial" w:eastAsia="Times New Roman" w:cs="Arial"/>
                <w:b/>
                <w:b/>
                <w:bCs/>
                <w:color w:val="3814D2"/>
                <w:sz w:val="16"/>
                <w:szCs w:val="16"/>
                <w:lang w:eastAsia="es-CR"/>
              </w:rPr>
            </w:pPr>
            <w:r>
              <w:rPr>
                <w:rFonts w:eastAsia="Times New Roman" w:cs="Arial" w:ascii="Arial" w:hAnsi="Arial"/>
                <w:b/>
                <w:bCs/>
                <w:color w:val="3814D2"/>
                <w:sz w:val="14"/>
                <w:szCs w:val="14"/>
                <w:lang w:eastAsia="es-CR"/>
              </w:rPr>
              <w:t>57 058</w:t>
            </w:r>
          </w:p>
        </w:tc>
        <w:tc>
          <w:tcPr>
            <w:tcW w:w="1041" w:type="dxa"/>
            <w:tcBorders>
              <w:bottom w:val="single" w:sz="4" w:space="0" w:color="000000"/>
              <w:right w:val="single" w:sz="8" w:space="0" w:color="000000"/>
            </w:tcBorders>
            <w:shd w:color="000000" w:fill="EEEEEE" w:val="clear"/>
            <w:vAlign w:val="center"/>
          </w:tcPr>
          <w:p>
            <w:pPr>
              <w:pStyle w:val="Normal"/>
              <w:spacing w:lineRule="auto" w:line="240" w:before="0" w:after="0"/>
              <w:jc w:val="right"/>
              <w:rPr>
                <w:rFonts w:ascii="Arial" w:hAnsi="Arial" w:eastAsia="Times New Roman" w:cs="Arial"/>
                <w:b/>
                <w:b/>
                <w:bCs/>
                <w:color w:val="3814D2"/>
                <w:sz w:val="16"/>
                <w:szCs w:val="16"/>
                <w:lang w:eastAsia="es-CR"/>
              </w:rPr>
            </w:pPr>
            <w:r>
              <w:rPr>
                <w:rFonts w:eastAsia="Times New Roman" w:cs="Arial" w:ascii="Arial" w:hAnsi="Arial"/>
                <w:b/>
                <w:bCs/>
                <w:color w:val="3814D2"/>
                <w:sz w:val="14"/>
                <w:szCs w:val="14"/>
                <w:lang w:eastAsia="es-CR"/>
              </w:rPr>
              <w:t xml:space="preserve">      </w:t>
            </w:r>
            <w:r>
              <w:rPr>
                <w:rFonts w:eastAsia="Times New Roman" w:cs="Arial" w:ascii="Arial" w:hAnsi="Arial"/>
                <w:b/>
                <w:bCs/>
                <w:color w:val="3814D2"/>
                <w:sz w:val="14"/>
                <w:szCs w:val="14"/>
                <w:lang w:eastAsia="es-CR"/>
              </w:rPr>
              <w:t xml:space="preserve">876 981,46   </w:t>
            </w:r>
          </w:p>
        </w:tc>
      </w:tr>
      <w:tr>
        <w:trPr>
          <w:trHeight w:val="130" w:hRule="atLeast"/>
        </w:trPr>
        <w:tc>
          <w:tcPr>
            <w:tcW w:w="1290" w:type="dxa"/>
            <w:tcBorders>
              <w:left w:val="single" w:sz="8" w:space="0" w:color="000000"/>
              <w:bottom w:val="single" w:sz="4" w:space="0" w:color="000000"/>
              <w:right w:val="single" w:sz="8" w:space="0" w:color="000000"/>
            </w:tcBorders>
            <w:shd w:color="auto" w:fill="auto" w:val="clear"/>
            <w:vAlign w:val="center"/>
          </w:tcPr>
          <w:p>
            <w:pPr>
              <w:pStyle w:val="Normal"/>
              <w:spacing w:lineRule="auto" w:line="240" w:before="0" w:after="0"/>
              <w:ind w:left="130" w:hanging="0"/>
              <w:rPr>
                <w:rFonts w:ascii="Arial" w:hAnsi="Arial" w:eastAsia="Times New Roman" w:cs="Arial"/>
                <w:sz w:val="16"/>
                <w:szCs w:val="16"/>
                <w:lang w:eastAsia="es-CR"/>
              </w:rPr>
            </w:pPr>
            <w:r>
              <w:rPr>
                <w:rFonts w:eastAsia="Times New Roman" w:cs="Arial" w:ascii="Arial" w:hAnsi="Arial"/>
                <w:sz w:val="14"/>
                <w:szCs w:val="14"/>
                <w:lang w:eastAsia="es-CR"/>
              </w:rPr>
              <w:t>Adm. II Circ. Jud. S. J.</w:t>
            </w:r>
          </w:p>
        </w:tc>
        <w:tc>
          <w:tcPr>
            <w:tcW w:w="1133" w:type="dxa"/>
            <w:tcBorders>
              <w:bottom w:val="single" w:sz="4" w:space="0" w:color="000000"/>
              <w:right w:val="single" w:sz="8" w:space="0" w:color="000000"/>
            </w:tcBorders>
            <w:shd w:color="auto" w:fill="auto" w:val="clear"/>
            <w:vAlign w:val="center"/>
          </w:tcPr>
          <w:p>
            <w:pPr>
              <w:pStyle w:val="Normal"/>
              <w:spacing w:lineRule="auto" w:line="240" w:before="0" w:after="0"/>
              <w:jc w:val="center"/>
              <w:rPr>
                <w:rFonts w:ascii="Arial" w:hAnsi="Arial" w:eastAsia="Times New Roman" w:cs="Arial"/>
                <w:sz w:val="16"/>
                <w:szCs w:val="16"/>
                <w:lang w:eastAsia="es-CR"/>
              </w:rPr>
            </w:pPr>
            <w:r>
              <w:rPr>
                <w:rFonts w:eastAsia="Times New Roman" w:cs="Arial" w:ascii="Arial" w:hAnsi="Arial"/>
                <w:sz w:val="14"/>
                <w:szCs w:val="14"/>
                <w:lang w:eastAsia="es-CR"/>
              </w:rPr>
              <w:t>1 528</w:t>
            </w:r>
          </w:p>
        </w:tc>
        <w:tc>
          <w:tcPr>
            <w:tcW w:w="1122" w:type="dxa"/>
            <w:tcBorders>
              <w:bottom w:val="single" w:sz="4" w:space="0" w:color="000000"/>
              <w:right w:val="single" w:sz="8" w:space="0" w:color="000000"/>
            </w:tcBorders>
            <w:shd w:color="auto" w:fill="auto" w:val="clear"/>
            <w:vAlign w:val="center"/>
          </w:tcPr>
          <w:p>
            <w:pPr>
              <w:pStyle w:val="Normal"/>
              <w:spacing w:lineRule="auto" w:line="240" w:before="0" w:after="0"/>
              <w:jc w:val="center"/>
              <w:rPr>
                <w:rFonts w:ascii="Arial" w:hAnsi="Arial" w:eastAsia="Times New Roman" w:cs="Arial"/>
                <w:sz w:val="16"/>
                <w:szCs w:val="16"/>
                <w:lang w:eastAsia="es-CR"/>
              </w:rPr>
            </w:pPr>
            <w:r>
              <w:rPr>
                <w:rFonts w:eastAsia="Times New Roman" w:cs="Arial" w:ascii="Arial" w:hAnsi="Arial"/>
                <w:sz w:val="14"/>
                <w:szCs w:val="14"/>
                <w:lang w:eastAsia="es-CR"/>
              </w:rPr>
              <w:t>14 439</w:t>
            </w:r>
          </w:p>
        </w:tc>
        <w:tc>
          <w:tcPr>
            <w:tcW w:w="838" w:type="dxa"/>
            <w:tcBorders>
              <w:bottom w:val="single" w:sz="4" w:space="0" w:color="000000"/>
              <w:right w:val="single" w:sz="8" w:space="0" w:color="000000"/>
            </w:tcBorders>
            <w:shd w:color="auto" w:fill="auto" w:val="clear"/>
            <w:vAlign w:val="center"/>
          </w:tcPr>
          <w:p>
            <w:pPr>
              <w:pStyle w:val="Normal"/>
              <w:spacing w:lineRule="auto" w:line="240" w:before="0" w:after="0"/>
              <w:jc w:val="center"/>
              <w:rPr>
                <w:rFonts w:ascii="Arial" w:hAnsi="Arial" w:eastAsia="Times New Roman" w:cs="Arial"/>
                <w:sz w:val="16"/>
                <w:szCs w:val="16"/>
                <w:lang w:eastAsia="es-CR"/>
              </w:rPr>
            </w:pPr>
            <w:r>
              <w:rPr>
                <w:rFonts w:eastAsia="Times New Roman" w:cs="Arial" w:ascii="Arial" w:hAnsi="Arial"/>
                <w:sz w:val="14"/>
                <w:szCs w:val="14"/>
                <w:lang w:eastAsia="es-CR"/>
              </w:rPr>
              <w:t>9 058</w:t>
            </w:r>
          </w:p>
        </w:tc>
        <w:tc>
          <w:tcPr>
            <w:tcW w:w="705" w:type="dxa"/>
            <w:tcBorders>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Arial" w:hAnsi="Arial" w:eastAsia="Times New Roman" w:cs="Arial"/>
                <w:sz w:val="16"/>
                <w:szCs w:val="16"/>
                <w:lang w:eastAsia="es-CR"/>
              </w:rPr>
            </w:pPr>
            <w:r>
              <w:rPr>
                <w:rFonts w:eastAsia="Times New Roman" w:cs="Arial" w:ascii="Arial" w:hAnsi="Arial"/>
                <w:sz w:val="14"/>
                <w:szCs w:val="14"/>
                <w:lang w:eastAsia="es-CR"/>
              </w:rPr>
              <w:t>1 924</w:t>
            </w:r>
          </w:p>
        </w:tc>
        <w:tc>
          <w:tcPr>
            <w:tcW w:w="657" w:type="dxa"/>
            <w:tcBorders>
              <w:left w:val="single" w:sz="8" w:space="0" w:color="000000"/>
              <w:bottom w:val="single" w:sz="4" w:space="0" w:color="000000"/>
              <w:right w:val="single" w:sz="8" w:space="0" w:color="000000"/>
            </w:tcBorders>
            <w:shd w:color="auto" w:fill="auto" w:val="clear"/>
            <w:vAlign w:val="center"/>
          </w:tcPr>
          <w:p>
            <w:pPr>
              <w:pStyle w:val="Normal"/>
              <w:spacing w:lineRule="auto" w:line="240" w:before="0" w:after="0"/>
              <w:ind w:left="35" w:hanging="0"/>
              <w:jc w:val="center"/>
              <w:rPr>
                <w:rFonts w:ascii="Arial" w:hAnsi="Arial" w:eastAsia="Times New Roman" w:cs="Arial"/>
                <w:sz w:val="16"/>
                <w:szCs w:val="16"/>
                <w:lang w:eastAsia="es-CR"/>
              </w:rPr>
            </w:pPr>
            <w:r>
              <w:rPr>
                <w:rFonts w:eastAsia="Times New Roman" w:cs="Arial" w:ascii="Arial" w:hAnsi="Arial"/>
                <w:sz w:val="14"/>
                <w:szCs w:val="14"/>
                <w:lang w:eastAsia="es-CR"/>
              </w:rPr>
              <w:t>0</w:t>
            </w:r>
          </w:p>
        </w:tc>
        <w:tc>
          <w:tcPr>
            <w:tcW w:w="1065" w:type="dxa"/>
            <w:tcBorders>
              <w:top w:val="single" w:sz="8" w:space="0" w:color="000000"/>
              <w:bottom w:val="single" w:sz="4" w:space="0" w:color="000000"/>
              <w:right w:val="single" w:sz="8" w:space="0" w:color="000000"/>
            </w:tcBorders>
            <w:shd w:color="000000" w:fill="EEEEEE" w:val="clear"/>
            <w:vAlign w:val="center"/>
          </w:tcPr>
          <w:p>
            <w:pPr>
              <w:pStyle w:val="Normal"/>
              <w:spacing w:lineRule="auto" w:line="240" w:before="0" w:after="0"/>
              <w:jc w:val="right"/>
              <w:rPr>
                <w:rFonts w:ascii="Arial" w:hAnsi="Arial" w:eastAsia="Times New Roman" w:cs="Arial"/>
                <w:b/>
                <w:b/>
                <w:bCs/>
                <w:color w:val="3814D2"/>
                <w:sz w:val="16"/>
                <w:szCs w:val="16"/>
                <w:lang w:eastAsia="es-CR"/>
              </w:rPr>
            </w:pPr>
            <w:r>
              <w:rPr>
                <w:rFonts w:eastAsia="Times New Roman" w:cs="Arial" w:ascii="Arial" w:hAnsi="Arial"/>
                <w:b/>
                <w:bCs/>
                <w:color w:val="3814D2"/>
                <w:sz w:val="14"/>
                <w:szCs w:val="14"/>
                <w:lang w:eastAsia="es-CR"/>
              </w:rPr>
              <w:t>26 949</w:t>
            </w:r>
          </w:p>
        </w:tc>
        <w:tc>
          <w:tcPr>
            <w:tcW w:w="1041" w:type="dxa"/>
            <w:tcBorders>
              <w:bottom w:val="single" w:sz="4" w:space="0" w:color="000000"/>
              <w:right w:val="single" w:sz="8" w:space="0" w:color="000000"/>
            </w:tcBorders>
            <w:shd w:color="000000" w:fill="EEEEEE" w:val="clear"/>
            <w:vAlign w:val="center"/>
          </w:tcPr>
          <w:p>
            <w:pPr>
              <w:pStyle w:val="Normal"/>
              <w:spacing w:lineRule="auto" w:line="240" w:before="0" w:after="0"/>
              <w:jc w:val="right"/>
              <w:rPr>
                <w:rFonts w:ascii="Arial" w:hAnsi="Arial" w:eastAsia="Times New Roman" w:cs="Arial"/>
                <w:b/>
                <w:b/>
                <w:bCs/>
                <w:color w:val="3814D2"/>
                <w:sz w:val="16"/>
                <w:szCs w:val="16"/>
                <w:lang w:eastAsia="es-CR"/>
              </w:rPr>
            </w:pPr>
            <w:r>
              <w:rPr>
                <w:rFonts w:eastAsia="Times New Roman" w:cs="Arial" w:ascii="Arial" w:hAnsi="Arial"/>
                <w:b/>
                <w:bCs/>
                <w:color w:val="3814D2"/>
                <w:sz w:val="14"/>
                <w:szCs w:val="14"/>
                <w:lang w:eastAsia="es-CR"/>
              </w:rPr>
              <w:t xml:space="preserve">      </w:t>
            </w:r>
            <w:r>
              <w:rPr>
                <w:rFonts w:eastAsia="Times New Roman" w:cs="Arial" w:ascii="Arial" w:hAnsi="Arial"/>
                <w:b/>
                <w:bCs/>
                <w:color w:val="3814D2"/>
                <w:sz w:val="14"/>
                <w:szCs w:val="14"/>
                <w:lang w:eastAsia="es-CR"/>
              </w:rPr>
              <w:t xml:space="preserve">414 206,13   </w:t>
            </w:r>
          </w:p>
        </w:tc>
      </w:tr>
      <w:tr>
        <w:trPr>
          <w:trHeight w:val="120" w:hRule="atLeast"/>
        </w:trPr>
        <w:tc>
          <w:tcPr>
            <w:tcW w:w="1290" w:type="dxa"/>
            <w:tcBorders>
              <w:left w:val="single" w:sz="8" w:space="0" w:color="000000"/>
              <w:bottom w:val="single" w:sz="4" w:space="0" w:color="000000"/>
              <w:right w:val="single" w:sz="8" w:space="0" w:color="000000"/>
            </w:tcBorders>
            <w:shd w:color="auto" w:fill="auto" w:val="clear"/>
            <w:vAlign w:val="center"/>
          </w:tcPr>
          <w:p>
            <w:pPr>
              <w:pStyle w:val="Normal"/>
              <w:spacing w:lineRule="auto" w:line="240" w:before="0" w:after="0"/>
              <w:ind w:left="130" w:hanging="0"/>
              <w:rPr>
                <w:rFonts w:ascii="Arial" w:hAnsi="Arial" w:eastAsia="Times New Roman" w:cs="Arial"/>
                <w:sz w:val="16"/>
                <w:szCs w:val="16"/>
                <w:lang w:eastAsia="es-CR"/>
              </w:rPr>
            </w:pPr>
            <w:r>
              <w:rPr>
                <w:rFonts w:eastAsia="Times New Roman" w:cs="Arial" w:ascii="Arial" w:hAnsi="Arial"/>
                <w:sz w:val="14"/>
                <w:szCs w:val="14"/>
                <w:lang w:eastAsia="es-CR"/>
              </w:rPr>
              <w:t>Adm. Reg. Alajuela</w:t>
            </w:r>
          </w:p>
        </w:tc>
        <w:tc>
          <w:tcPr>
            <w:tcW w:w="1133" w:type="dxa"/>
            <w:tcBorders>
              <w:bottom w:val="single" w:sz="4" w:space="0" w:color="000000"/>
              <w:right w:val="single" w:sz="8" w:space="0" w:color="000000"/>
            </w:tcBorders>
            <w:shd w:color="auto" w:fill="auto" w:val="clear"/>
            <w:vAlign w:val="center"/>
          </w:tcPr>
          <w:p>
            <w:pPr>
              <w:pStyle w:val="Normal"/>
              <w:spacing w:lineRule="auto" w:line="240" w:before="0" w:after="0"/>
              <w:jc w:val="center"/>
              <w:rPr>
                <w:rFonts w:ascii="Arial" w:hAnsi="Arial" w:eastAsia="Times New Roman" w:cs="Arial"/>
                <w:sz w:val="16"/>
                <w:szCs w:val="16"/>
                <w:lang w:eastAsia="es-CR"/>
              </w:rPr>
            </w:pPr>
            <w:r>
              <w:rPr>
                <w:rFonts w:eastAsia="Times New Roman" w:cs="Arial" w:ascii="Arial" w:hAnsi="Arial"/>
                <w:sz w:val="14"/>
                <w:szCs w:val="14"/>
                <w:lang w:eastAsia="es-CR"/>
              </w:rPr>
              <w:t>816</w:t>
            </w:r>
          </w:p>
        </w:tc>
        <w:tc>
          <w:tcPr>
            <w:tcW w:w="1122" w:type="dxa"/>
            <w:tcBorders>
              <w:bottom w:val="single" w:sz="4" w:space="0" w:color="000000"/>
              <w:right w:val="single" w:sz="8" w:space="0" w:color="000000"/>
            </w:tcBorders>
            <w:shd w:color="auto" w:fill="auto" w:val="clear"/>
            <w:vAlign w:val="center"/>
          </w:tcPr>
          <w:p>
            <w:pPr>
              <w:pStyle w:val="Normal"/>
              <w:spacing w:lineRule="auto" w:line="240" w:before="0" w:after="0"/>
              <w:jc w:val="center"/>
              <w:rPr>
                <w:rFonts w:ascii="Arial" w:hAnsi="Arial" w:eastAsia="Times New Roman" w:cs="Arial"/>
                <w:sz w:val="16"/>
                <w:szCs w:val="16"/>
                <w:lang w:eastAsia="es-CR"/>
              </w:rPr>
            </w:pPr>
            <w:r>
              <w:rPr>
                <w:rFonts w:eastAsia="Times New Roman" w:cs="Arial" w:ascii="Arial" w:hAnsi="Arial"/>
                <w:sz w:val="14"/>
                <w:szCs w:val="14"/>
                <w:lang w:eastAsia="es-CR"/>
              </w:rPr>
              <w:t>44 299</w:t>
            </w:r>
          </w:p>
        </w:tc>
        <w:tc>
          <w:tcPr>
            <w:tcW w:w="838" w:type="dxa"/>
            <w:tcBorders>
              <w:bottom w:val="single" w:sz="4" w:space="0" w:color="000000"/>
              <w:right w:val="single" w:sz="8" w:space="0" w:color="000000"/>
            </w:tcBorders>
            <w:shd w:color="auto" w:fill="auto" w:val="clear"/>
            <w:vAlign w:val="center"/>
          </w:tcPr>
          <w:p>
            <w:pPr>
              <w:pStyle w:val="Normal"/>
              <w:spacing w:lineRule="auto" w:line="240" w:before="0" w:after="0"/>
              <w:jc w:val="center"/>
              <w:rPr>
                <w:rFonts w:ascii="Arial" w:hAnsi="Arial" w:eastAsia="Times New Roman" w:cs="Arial"/>
                <w:sz w:val="16"/>
                <w:szCs w:val="16"/>
                <w:lang w:eastAsia="es-CR"/>
              </w:rPr>
            </w:pPr>
            <w:r>
              <w:rPr>
                <w:rFonts w:eastAsia="Times New Roman" w:cs="Arial" w:ascii="Arial" w:hAnsi="Arial"/>
                <w:sz w:val="14"/>
                <w:szCs w:val="14"/>
                <w:lang w:eastAsia="es-CR"/>
              </w:rPr>
              <w:t>53 651</w:t>
            </w:r>
          </w:p>
        </w:tc>
        <w:tc>
          <w:tcPr>
            <w:tcW w:w="705" w:type="dxa"/>
            <w:tcBorders>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Arial" w:hAnsi="Arial" w:eastAsia="Times New Roman" w:cs="Arial"/>
                <w:sz w:val="16"/>
                <w:szCs w:val="16"/>
                <w:lang w:eastAsia="es-CR"/>
              </w:rPr>
            </w:pPr>
            <w:r>
              <w:rPr>
                <w:rFonts w:eastAsia="Times New Roman" w:cs="Arial" w:ascii="Arial" w:hAnsi="Arial"/>
                <w:sz w:val="14"/>
                <w:szCs w:val="14"/>
                <w:lang w:eastAsia="es-CR"/>
              </w:rPr>
              <w:t>70 715</w:t>
            </w:r>
          </w:p>
        </w:tc>
        <w:tc>
          <w:tcPr>
            <w:tcW w:w="657" w:type="dxa"/>
            <w:tcBorders>
              <w:left w:val="single" w:sz="8" w:space="0" w:color="000000"/>
              <w:bottom w:val="single" w:sz="4" w:space="0" w:color="000000"/>
              <w:right w:val="single" w:sz="8" w:space="0" w:color="000000"/>
            </w:tcBorders>
            <w:shd w:color="auto" w:fill="auto" w:val="clear"/>
            <w:vAlign w:val="center"/>
          </w:tcPr>
          <w:p>
            <w:pPr>
              <w:pStyle w:val="Normal"/>
              <w:spacing w:lineRule="auto" w:line="240" w:before="0" w:after="0"/>
              <w:ind w:left="35" w:hanging="0"/>
              <w:jc w:val="center"/>
              <w:rPr>
                <w:rFonts w:ascii="Arial" w:hAnsi="Arial" w:eastAsia="Times New Roman" w:cs="Arial"/>
                <w:sz w:val="16"/>
                <w:szCs w:val="16"/>
                <w:lang w:eastAsia="es-CR"/>
              </w:rPr>
            </w:pPr>
            <w:r>
              <w:rPr>
                <w:rFonts w:eastAsia="Times New Roman" w:cs="Arial" w:ascii="Arial" w:hAnsi="Arial"/>
                <w:sz w:val="14"/>
                <w:szCs w:val="14"/>
                <w:lang w:eastAsia="es-CR"/>
              </w:rPr>
              <w:t>1 271</w:t>
            </w:r>
          </w:p>
        </w:tc>
        <w:tc>
          <w:tcPr>
            <w:tcW w:w="1065" w:type="dxa"/>
            <w:tcBorders>
              <w:top w:val="single" w:sz="8" w:space="0" w:color="000000"/>
              <w:bottom w:val="single" w:sz="4" w:space="0" w:color="000000"/>
              <w:right w:val="single" w:sz="8" w:space="0" w:color="000000"/>
            </w:tcBorders>
            <w:shd w:color="000000" w:fill="EEEEEE" w:val="clear"/>
            <w:vAlign w:val="center"/>
          </w:tcPr>
          <w:p>
            <w:pPr>
              <w:pStyle w:val="Normal"/>
              <w:spacing w:lineRule="auto" w:line="240" w:before="0" w:after="0"/>
              <w:jc w:val="right"/>
              <w:rPr>
                <w:rFonts w:ascii="Arial" w:hAnsi="Arial" w:eastAsia="Times New Roman" w:cs="Arial"/>
                <w:b/>
                <w:b/>
                <w:bCs/>
                <w:color w:val="3814D2"/>
                <w:sz w:val="16"/>
                <w:szCs w:val="16"/>
                <w:lang w:eastAsia="es-CR"/>
              </w:rPr>
            </w:pPr>
            <w:r>
              <w:rPr>
                <w:rFonts w:eastAsia="Times New Roman" w:cs="Arial" w:ascii="Arial" w:hAnsi="Arial"/>
                <w:b/>
                <w:bCs/>
                <w:color w:val="3814D2"/>
                <w:sz w:val="14"/>
                <w:szCs w:val="14"/>
                <w:lang w:eastAsia="es-CR"/>
              </w:rPr>
              <w:t>170 752</w:t>
            </w:r>
          </w:p>
        </w:tc>
        <w:tc>
          <w:tcPr>
            <w:tcW w:w="1041" w:type="dxa"/>
            <w:tcBorders>
              <w:bottom w:val="single" w:sz="4" w:space="0" w:color="000000"/>
              <w:right w:val="single" w:sz="8" w:space="0" w:color="000000"/>
            </w:tcBorders>
            <w:shd w:color="000000" w:fill="EEEEEE" w:val="clear"/>
            <w:vAlign w:val="center"/>
          </w:tcPr>
          <w:p>
            <w:pPr>
              <w:pStyle w:val="Normal"/>
              <w:spacing w:lineRule="auto" w:line="240" w:before="0" w:after="0"/>
              <w:jc w:val="right"/>
              <w:rPr>
                <w:rFonts w:ascii="Arial" w:hAnsi="Arial" w:eastAsia="Times New Roman" w:cs="Arial"/>
                <w:b/>
                <w:b/>
                <w:bCs/>
                <w:color w:val="3814D2"/>
                <w:sz w:val="16"/>
                <w:szCs w:val="16"/>
                <w:lang w:eastAsia="es-CR"/>
              </w:rPr>
            </w:pPr>
            <w:r>
              <w:rPr>
                <w:rFonts w:eastAsia="Times New Roman" w:cs="Arial" w:ascii="Arial" w:hAnsi="Arial"/>
                <w:b/>
                <w:bCs/>
                <w:color w:val="3814D2"/>
                <w:sz w:val="14"/>
                <w:szCs w:val="14"/>
                <w:lang w:eastAsia="es-CR"/>
              </w:rPr>
              <w:t xml:space="preserve">   </w:t>
            </w:r>
            <w:r>
              <w:rPr>
                <w:rFonts w:eastAsia="Times New Roman" w:cs="Arial" w:ascii="Arial" w:hAnsi="Arial"/>
                <w:b/>
                <w:bCs/>
                <w:color w:val="3814D2"/>
                <w:sz w:val="14"/>
                <w:szCs w:val="14"/>
                <w:lang w:eastAsia="es-CR"/>
              </w:rPr>
              <w:t xml:space="preserve">2 624 458,24   </w:t>
            </w:r>
          </w:p>
        </w:tc>
      </w:tr>
      <w:tr>
        <w:trPr>
          <w:trHeight w:val="110" w:hRule="atLeast"/>
        </w:trPr>
        <w:tc>
          <w:tcPr>
            <w:tcW w:w="1290" w:type="dxa"/>
            <w:tcBorders>
              <w:left w:val="single" w:sz="8" w:space="0" w:color="000000"/>
              <w:bottom w:val="single" w:sz="4" w:space="0" w:color="000000"/>
              <w:right w:val="single" w:sz="8" w:space="0" w:color="000000"/>
            </w:tcBorders>
            <w:shd w:color="auto" w:fill="auto" w:val="clear"/>
            <w:vAlign w:val="center"/>
          </w:tcPr>
          <w:p>
            <w:pPr>
              <w:pStyle w:val="Normal"/>
              <w:spacing w:lineRule="auto" w:line="240" w:before="0" w:after="0"/>
              <w:ind w:left="130" w:hanging="0"/>
              <w:rPr>
                <w:rFonts w:ascii="Arial" w:hAnsi="Arial" w:eastAsia="Times New Roman" w:cs="Arial"/>
                <w:sz w:val="16"/>
                <w:szCs w:val="16"/>
                <w:lang w:eastAsia="es-CR"/>
              </w:rPr>
            </w:pPr>
            <w:r>
              <w:rPr>
                <w:rFonts w:eastAsia="Times New Roman" w:cs="Arial" w:ascii="Arial" w:hAnsi="Arial"/>
                <w:sz w:val="14"/>
                <w:szCs w:val="14"/>
                <w:lang w:eastAsia="es-CR"/>
              </w:rPr>
              <w:t>Adm. Reg. Cartago</w:t>
            </w:r>
          </w:p>
        </w:tc>
        <w:tc>
          <w:tcPr>
            <w:tcW w:w="1133" w:type="dxa"/>
            <w:tcBorders>
              <w:bottom w:val="single" w:sz="4" w:space="0" w:color="000000"/>
              <w:right w:val="single" w:sz="8" w:space="0" w:color="000000"/>
            </w:tcBorders>
            <w:shd w:color="auto" w:fill="auto" w:val="clear"/>
            <w:vAlign w:val="center"/>
          </w:tcPr>
          <w:p>
            <w:pPr>
              <w:pStyle w:val="Normal"/>
              <w:spacing w:lineRule="auto" w:line="240" w:before="0" w:after="0"/>
              <w:jc w:val="center"/>
              <w:rPr>
                <w:rFonts w:ascii="Arial" w:hAnsi="Arial" w:eastAsia="Times New Roman" w:cs="Arial"/>
                <w:sz w:val="16"/>
                <w:szCs w:val="16"/>
                <w:lang w:eastAsia="es-CR"/>
              </w:rPr>
            </w:pPr>
            <w:r>
              <w:rPr>
                <w:rFonts w:eastAsia="Times New Roman" w:cs="Arial" w:ascii="Arial" w:hAnsi="Arial"/>
                <w:sz w:val="14"/>
                <w:szCs w:val="14"/>
                <w:lang w:eastAsia="es-CR"/>
              </w:rPr>
              <w:t>0</w:t>
            </w:r>
          </w:p>
        </w:tc>
        <w:tc>
          <w:tcPr>
            <w:tcW w:w="1122" w:type="dxa"/>
            <w:tcBorders>
              <w:bottom w:val="single" w:sz="4" w:space="0" w:color="000000"/>
              <w:right w:val="single" w:sz="8" w:space="0" w:color="000000"/>
            </w:tcBorders>
            <w:shd w:color="auto" w:fill="auto" w:val="clear"/>
            <w:vAlign w:val="center"/>
          </w:tcPr>
          <w:p>
            <w:pPr>
              <w:pStyle w:val="Normal"/>
              <w:spacing w:lineRule="auto" w:line="240" w:before="0" w:after="0"/>
              <w:jc w:val="center"/>
              <w:rPr>
                <w:rFonts w:ascii="Arial" w:hAnsi="Arial" w:eastAsia="Times New Roman" w:cs="Arial"/>
                <w:sz w:val="16"/>
                <w:szCs w:val="16"/>
                <w:lang w:eastAsia="es-CR"/>
              </w:rPr>
            </w:pPr>
            <w:r>
              <w:rPr>
                <w:rFonts w:eastAsia="Times New Roman" w:cs="Arial" w:ascii="Arial" w:hAnsi="Arial"/>
                <w:sz w:val="14"/>
                <w:szCs w:val="14"/>
                <w:lang w:eastAsia="es-CR"/>
              </w:rPr>
              <w:t>0</w:t>
            </w:r>
          </w:p>
        </w:tc>
        <w:tc>
          <w:tcPr>
            <w:tcW w:w="838" w:type="dxa"/>
            <w:tcBorders>
              <w:bottom w:val="single" w:sz="4" w:space="0" w:color="000000"/>
              <w:right w:val="single" w:sz="8" w:space="0" w:color="000000"/>
            </w:tcBorders>
            <w:shd w:color="auto" w:fill="auto" w:val="clear"/>
            <w:vAlign w:val="center"/>
          </w:tcPr>
          <w:p>
            <w:pPr>
              <w:pStyle w:val="Normal"/>
              <w:spacing w:lineRule="auto" w:line="240" w:before="0" w:after="0"/>
              <w:jc w:val="center"/>
              <w:rPr>
                <w:rFonts w:ascii="Arial" w:hAnsi="Arial" w:eastAsia="Times New Roman" w:cs="Arial"/>
                <w:sz w:val="16"/>
                <w:szCs w:val="16"/>
                <w:lang w:eastAsia="es-CR"/>
              </w:rPr>
            </w:pPr>
            <w:r>
              <w:rPr>
                <w:rFonts w:eastAsia="Times New Roman" w:cs="Arial" w:ascii="Arial" w:hAnsi="Arial"/>
                <w:sz w:val="14"/>
                <w:szCs w:val="14"/>
                <w:lang w:eastAsia="es-CR"/>
              </w:rPr>
              <w:t>0</w:t>
            </w:r>
          </w:p>
        </w:tc>
        <w:tc>
          <w:tcPr>
            <w:tcW w:w="705" w:type="dxa"/>
            <w:tcBorders>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Arial" w:hAnsi="Arial" w:eastAsia="Times New Roman" w:cs="Arial"/>
                <w:sz w:val="16"/>
                <w:szCs w:val="16"/>
                <w:lang w:eastAsia="es-CR"/>
              </w:rPr>
            </w:pPr>
            <w:r>
              <w:rPr>
                <w:rFonts w:eastAsia="Times New Roman" w:cs="Arial" w:ascii="Arial" w:hAnsi="Arial"/>
                <w:sz w:val="14"/>
                <w:szCs w:val="14"/>
                <w:lang w:eastAsia="es-CR"/>
              </w:rPr>
              <w:t>0</w:t>
            </w:r>
          </w:p>
        </w:tc>
        <w:tc>
          <w:tcPr>
            <w:tcW w:w="657" w:type="dxa"/>
            <w:tcBorders>
              <w:left w:val="single" w:sz="8" w:space="0" w:color="000000"/>
              <w:bottom w:val="single" w:sz="4" w:space="0" w:color="000000"/>
              <w:right w:val="single" w:sz="8" w:space="0" w:color="000000"/>
            </w:tcBorders>
            <w:shd w:color="auto" w:fill="auto" w:val="clear"/>
            <w:vAlign w:val="center"/>
          </w:tcPr>
          <w:p>
            <w:pPr>
              <w:pStyle w:val="Normal"/>
              <w:spacing w:lineRule="auto" w:line="240" w:before="0" w:after="0"/>
              <w:ind w:left="35" w:hanging="0"/>
              <w:jc w:val="center"/>
              <w:rPr>
                <w:rFonts w:ascii="Arial" w:hAnsi="Arial" w:eastAsia="Times New Roman" w:cs="Arial"/>
                <w:sz w:val="16"/>
                <w:szCs w:val="16"/>
                <w:lang w:eastAsia="es-CR"/>
              </w:rPr>
            </w:pPr>
            <w:r>
              <w:rPr>
                <w:rFonts w:eastAsia="Times New Roman" w:cs="Arial" w:ascii="Arial" w:hAnsi="Arial"/>
                <w:sz w:val="14"/>
                <w:szCs w:val="14"/>
                <w:lang w:eastAsia="es-CR"/>
              </w:rPr>
              <w:t>0</w:t>
            </w:r>
          </w:p>
        </w:tc>
        <w:tc>
          <w:tcPr>
            <w:tcW w:w="1065" w:type="dxa"/>
            <w:tcBorders>
              <w:top w:val="single" w:sz="8" w:space="0" w:color="000000"/>
              <w:bottom w:val="single" w:sz="4" w:space="0" w:color="000000"/>
              <w:right w:val="single" w:sz="8" w:space="0" w:color="000000"/>
            </w:tcBorders>
            <w:shd w:color="000000" w:fill="EEEEEE" w:val="clear"/>
            <w:vAlign w:val="center"/>
          </w:tcPr>
          <w:p>
            <w:pPr>
              <w:pStyle w:val="Normal"/>
              <w:spacing w:lineRule="auto" w:line="240" w:before="0" w:after="0"/>
              <w:jc w:val="right"/>
              <w:rPr>
                <w:rFonts w:ascii="Arial" w:hAnsi="Arial" w:eastAsia="Times New Roman" w:cs="Arial"/>
                <w:b/>
                <w:b/>
                <w:bCs/>
                <w:color w:val="3814D2"/>
                <w:sz w:val="16"/>
                <w:szCs w:val="16"/>
                <w:lang w:eastAsia="es-CR"/>
              </w:rPr>
            </w:pPr>
            <w:r>
              <w:rPr>
                <w:rFonts w:eastAsia="Times New Roman" w:cs="Arial" w:ascii="Arial" w:hAnsi="Arial"/>
                <w:b/>
                <w:bCs/>
                <w:color w:val="3814D2"/>
                <w:sz w:val="14"/>
                <w:szCs w:val="14"/>
                <w:lang w:eastAsia="es-CR"/>
              </w:rPr>
              <w:t>0</w:t>
            </w:r>
          </w:p>
        </w:tc>
        <w:tc>
          <w:tcPr>
            <w:tcW w:w="1041" w:type="dxa"/>
            <w:tcBorders>
              <w:bottom w:val="single" w:sz="4" w:space="0" w:color="000000"/>
              <w:right w:val="single" w:sz="8" w:space="0" w:color="000000"/>
            </w:tcBorders>
            <w:shd w:color="000000" w:fill="EEEEEE" w:val="clear"/>
            <w:vAlign w:val="center"/>
          </w:tcPr>
          <w:p>
            <w:pPr>
              <w:pStyle w:val="Normal"/>
              <w:spacing w:lineRule="auto" w:line="240" w:before="0" w:after="0"/>
              <w:jc w:val="right"/>
              <w:rPr>
                <w:rFonts w:ascii="Arial" w:hAnsi="Arial" w:eastAsia="Times New Roman" w:cs="Arial"/>
                <w:b/>
                <w:b/>
                <w:bCs/>
                <w:color w:val="3814D2"/>
                <w:sz w:val="16"/>
                <w:szCs w:val="16"/>
                <w:lang w:eastAsia="es-CR"/>
              </w:rPr>
            </w:pPr>
            <w:r>
              <w:rPr>
                <w:rFonts w:eastAsia="Times New Roman" w:cs="Arial" w:ascii="Arial" w:hAnsi="Arial"/>
                <w:b/>
                <w:bCs/>
                <w:color w:val="3814D2"/>
                <w:sz w:val="14"/>
                <w:szCs w:val="14"/>
                <w:lang w:eastAsia="es-CR"/>
              </w:rPr>
              <w:t xml:space="preserve">                     </w:t>
            </w:r>
            <w:r>
              <w:rPr>
                <w:rFonts w:eastAsia="Times New Roman" w:cs="Arial" w:ascii="Arial" w:hAnsi="Arial"/>
                <w:b/>
                <w:bCs/>
                <w:color w:val="3814D2"/>
                <w:sz w:val="14"/>
                <w:szCs w:val="14"/>
                <w:lang w:eastAsia="es-CR"/>
              </w:rPr>
              <w:t xml:space="preserve">-     </w:t>
            </w:r>
          </w:p>
        </w:tc>
      </w:tr>
      <w:tr>
        <w:trPr>
          <w:trHeight w:val="128" w:hRule="atLeast"/>
        </w:trPr>
        <w:tc>
          <w:tcPr>
            <w:tcW w:w="1290" w:type="dxa"/>
            <w:tcBorders>
              <w:left w:val="single" w:sz="8" w:space="0" w:color="000000"/>
              <w:bottom w:val="single" w:sz="4" w:space="0" w:color="000000"/>
              <w:right w:val="single" w:sz="8" w:space="0" w:color="000000"/>
            </w:tcBorders>
            <w:shd w:color="auto" w:fill="auto" w:val="clear"/>
            <w:vAlign w:val="center"/>
          </w:tcPr>
          <w:p>
            <w:pPr>
              <w:pStyle w:val="Normal"/>
              <w:spacing w:lineRule="auto" w:line="240" w:before="0" w:after="0"/>
              <w:ind w:left="130" w:hanging="0"/>
              <w:rPr>
                <w:rFonts w:ascii="Arial" w:hAnsi="Arial" w:eastAsia="Times New Roman" w:cs="Arial"/>
                <w:sz w:val="16"/>
                <w:szCs w:val="16"/>
                <w:lang w:eastAsia="es-CR"/>
              </w:rPr>
            </w:pPr>
            <w:r>
              <w:rPr>
                <w:rFonts w:eastAsia="Times New Roman" w:cs="Arial" w:ascii="Arial" w:hAnsi="Arial"/>
                <w:sz w:val="14"/>
                <w:szCs w:val="14"/>
                <w:lang w:eastAsia="es-CR"/>
              </w:rPr>
              <w:t>Adm. Reg. Corredores</w:t>
            </w:r>
          </w:p>
        </w:tc>
        <w:tc>
          <w:tcPr>
            <w:tcW w:w="1133" w:type="dxa"/>
            <w:tcBorders>
              <w:bottom w:val="single" w:sz="4" w:space="0" w:color="000000"/>
              <w:right w:val="single" w:sz="8" w:space="0" w:color="000000"/>
            </w:tcBorders>
            <w:shd w:color="auto" w:fill="auto" w:val="clear"/>
            <w:vAlign w:val="center"/>
          </w:tcPr>
          <w:p>
            <w:pPr>
              <w:pStyle w:val="Normal"/>
              <w:spacing w:lineRule="auto" w:line="240" w:before="0" w:after="0"/>
              <w:jc w:val="center"/>
              <w:rPr>
                <w:rFonts w:ascii="Arial" w:hAnsi="Arial" w:eastAsia="Times New Roman" w:cs="Arial"/>
                <w:sz w:val="16"/>
                <w:szCs w:val="16"/>
                <w:lang w:eastAsia="es-CR"/>
              </w:rPr>
            </w:pPr>
            <w:r>
              <w:rPr>
                <w:rFonts w:eastAsia="Times New Roman" w:cs="Arial" w:ascii="Arial" w:hAnsi="Arial"/>
                <w:sz w:val="14"/>
                <w:szCs w:val="14"/>
                <w:lang w:eastAsia="es-CR"/>
              </w:rPr>
              <w:t>17</w:t>
            </w:r>
          </w:p>
        </w:tc>
        <w:tc>
          <w:tcPr>
            <w:tcW w:w="1122" w:type="dxa"/>
            <w:tcBorders>
              <w:bottom w:val="single" w:sz="4" w:space="0" w:color="000000"/>
              <w:right w:val="single" w:sz="8" w:space="0" w:color="000000"/>
            </w:tcBorders>
            <w:shd w:color="auto" w:fill="auto" w:val="clear"/>
            <w:vAlign w:val="center"/>
          </w:tcPr>
          <w:p>
            <w:pPr>
              <w:pStyle w:val="Normal"/>
              <w:spacing w:lineRule="auto" w:line="240" w:before="0" w:after="0"/>
              <w:jc w:val="center"/>
              <w:rPr>
                <w:rFonts w:ascii="Arial" w:hAnsi="Arial" w:eastAsia="Times New Roman" w:cs="Arial"/>
                <w:sz w:val="16"/>
                <w:szCs w:val="16"/>
                <w:lang w:eastAsia="es-CR"/>
              </w:rPr>
            </w:pPr>
            <w:r>
              <w:rPr>
                <w:rFonts w:eastAsia="Times New Roman" w:cs="Arial" w:ascii="Arial" w:hAnsi="Arial"/>
                <w:sz w:val="14"/>
                <w:szCs w:val="14"/>
                <w:lang w:eastAsia="es-CR"/>
              </w:rPr>
              <w:t>1 996</w:t>
            </w:r>
          </w:p>
        </w:tc>
        <w:tc>
          <w:tcPr>
            <w:tcW w:w="838" w:type="dxa"/>
            <w:tcBorders>
              <w:bottom w:val="single" w:sz="4" w:space="0" w:color="000000"/>
              <w:right w:val="single" w:sz="8" w:space="0" w:color="000000"/>
            </w:tcBorders>
            <w:shd w:color="auto" w:fill="auto" w:val="clear"/>
            <w:vAlign w:val="center"/>
          </w:tcPr>
          <w:p>
            <w:pPr>
              <w:pStyle w:val="Normal"/>
              <w:spacing w:lineRule="auto" w:line="240" w:before="0" w:after="0"/>
              <w:jc w:val="center"/>
              <w:rPr>
                <w:rFonts w:ascii="Arial" w:hAnsi="Arial" w:eastAsia="Times New Roman" w:cs="Arial"/>
                <w:sz w:val="16"/>
                <w:szCs w:val="16"/>
                <w:lang w:eastAsia="es-CR"/>
              </w:rPr>
            </w:pPr>
            <w:r>
              <w:rPr>
                <w:rFonts w:eastAsia="Times New Roman" w:cs="Arial" w:ascii="Arial" w:hAnsi="Arial"/>
                <w:sz w:val="14"/>
                <w:szCs w:val="14"/>
                <w:lang w:eastAsia="es-CR"/>
              </w:rPr>
              <w:t>84</w:t>
            </w:r>
          </w:p>
        </w:tc>
        <w:tc>
          <w:tcPr>
            <w:tcW w:w="705" w:type="dxa"/>
            <w:tcBorders>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Arial" w:hAnsi="Arial" w:eastAsia="Times New Roman" w:cs="Arial"/>
                <w:sz w:val="16"/>
                <w:szCs w:val="16"/>
                <w:lang w:eastAsia="es-CR"/>
              </w:rPr>
            </w:pPr>
            <w:r>
              <w:rPr>
                <w:rFonts w:eastAsia="Times New Roman" w:cs="Arial" w:ascii="Arial" w:hAnsi="Arial"/>
                <w:sz w:val="14"/>
                <w:szCs w:val="14"/>
                <w:lang w:eastAsia="es-CR"/>
              </w:rPr>
              <w:t>0</w:t>
            </w:r>
          </w:p>
        </w:tc>
        <w:tc>
          <w:tcPr>
            <w:tcW w:w="657" w:type="dxa"/>
            <w:tcBorders>
              <w:left w:val="single" w:sz="8" w:space="0" w:color="000000"/>
              <w:bottom w:val="single" w:sz="4" w:space="0" w:color="000000"/>
              <w:right w:val="single" w:sz="8" w:space="0" w:color="000000"/>
            </w:tcBorders>
            <w:shd w:color="auto" w:fill="auto" w:val="clear"/>
            <w:vAlign w:val="center"/>
          </w:tcPr>
          <w:p>
            <w:pPr>
              <w:pStyle w:val="Normal"/>
              <w:spacing w:lineRule="auto" w:line="240" w:before="0" w:after="0"/>
              <w:ind w:left="35" w:hanging="0"/>
              <w:jc w:val="center"/>
              <w:rPr>
                <w:rFonts w:ascii="Arial" w:hAnsi="Arial" w:eastAsia="Times New Roman" w:cs="Arial"/>
                <w:sz w:val="16"/>
                <w:szCs w:val="16"/>
                <w:lang w:eastAsia="es-CR"/>
              </w:rPr>
            </w:pPr>
            <w:r>
              <w:rPr>
                <w:rFonts w:eastAsia="Times New Roman" w:cs="Arial" w:ascii="Arial" w:hAnsi="Arial"/>
                <w:sz w:val="14"/>
                <w:szCs w:val="14"/>
                <w:lang w:eastAsia="es-CR"/>
              </w:rPr>
              <w:t>0</w:t>
            </w:r>
          </w:p>
        </w:tc>
        <w:tc>
          <w:tcPr>
            <w:tcW w:w="1065" w:type="dxa"/>
            <w:tcBorders>
              <w:top w:val="single" w:sz="8" w:space="0" w:color="000000"/>
              <w:bottom w:val="single" w:sz="4" w:space="0" w:color="000000"/>
              <w:right w:val="single" w:sz="8" w:space="0" w:color="000000"/>
            </w:tcBorders>
            <w:shd w:color="000000" w:fill="EEEEEE" w:val="clear"/>
            <w:vAlign w:val="center"/>
          </w:tcPr>
          <w:p>
            <w:pPr>
              <w:pStyle w:val="Normal"/>
              <w:spacing w:lineRule="auto" w:line="240" w:before="0" w:after="0"/>
              <w:jc w:val="right"/>
              <w:rPr>
                <w:rFonts w:ascii="Arial" w:hAnsi="Arial" w:eastAsia="Times New Roman" w:cs="Arial"/>
                <w:b/>
                <w:b/>
                <w:bCs/>
                <w:color w:val="3814D2"/>
                <w:sz w:val="16"/>
                <w:szCs w:val="16"/>
                <w:lang w:eastAsia="es-CR"/>
              </w:rPr>
            </w:pPr>
            <w:r>
              <w:rPr>
                <w:rFonts w:eastAsia="Times New Roman" w:cs="Arial" w:ascii="Arial" w:hAnsi="Arial"/>
                <w:b/>
                <w:bCs/>
                <w:color w:val="3814D2"/>
                <w:sz w:val="14"/>
                <w:szCs w:val="14"/>
                <w:lang w:eastAsia="es-CR"/>
              </w:rPr>
              <w:t>2 097</w:t>
            </w:r>
          </w:p>
        </w:tc>
        <w:tc>
          <w:tcPr>
            <w:tcW w:w="1041" w:type="dxa"/>
            <w:tcBorders>
              <w:bottom w:val="single" w:sz="4" w:space="0" w:color="000000"/>
              <w:right w:val="single" w:sz="8" w:space="0" w:color="000000"/>
            </w:tcBorders>
            <w:shd w:color="000000" w:fill="EEEEEE" w:val="clear"/>
            <w:vAlign w:val="center"/>
          </w:tcPr>
          <w:p>
            <w:pPr>
              <w:pStyle w:val="Normal"/>
              <w:spacing w:lineRule="auto" w:line="240" w:before="0" w:after="0"/>
              <w:jc w:val="right"/>
              <w:rPr>
                <w:rFonts w:ascii="Arial" w:hAnsi="Arial" w:eastAsia="Times New Roman" w:cs="Arial"/>
                <w:b/>
                <w:b/>
                <w:bCs/>
                <w:color w:val="3814D2"/>
                <w:sz w:val="16"/>
                <w:szCs w:val="16"/>
                <w:lang w:eastAsia="es-CR"/>
              </w:rPr>
            </w:pPr>
            <w:r>
              <w:rPr>
                <w:rFonts w:eastAsia="Times New Roman" w:cs="Arial" w:ascii="Arial" w:hAnsi="Arial"/>
                <w:b/>
                <w:bCs/>
                <w:color w:val="3814D2"/>
                <w:sz w:val="14"/>
                <w:szCs w:val="14"/>
                <w:lang w:eastAsia="es-CR"/>
              </w:rPr>
              <w:t xml:space="preserve">        </w:t>
            </w:r>
            <w:r>
              <w:rPr>
                <w:rFonts w:eastAsia="Times New Roman" w:cs="Arial" w:ascii="Arial" w:hAnsi="Arial"/>
                <w:b/>
                <w:bCs/>
                <w:color w:val="3814D2"/>
                <w:sz w:val="14"/>
                <w:szCs w:val="14"/>
                <w:lang w:eastAsia="es-CR"/>
              </w:rPr>
              <w:t xml:space="preserve">32 230,89   </w:t>
            </w:r>
          </w:p>
        </w:tc>
      </w:tr>
      <w:tr>
        <w:trPr>
          <w:trHeight w:val="118" w:hRule="atLeast"/>
        </w:trPr>
        <w:tc>
          <w:tcPr>
            <w:tcW w:w="1290" w:type="dxa"/>
            <w:tcBorders>
              <w:left w:val="single" w:sz="8" w:space="0" w:color="000000"/>
              <w:bottom w:val="single" w:sz="4" w:space="0" w:color="000000"/>
              <w:right w:val="single" w:sz="8" w:space="0" w:color="000000"/>
            </w:tcBorders>
            <w:shd w:color="auto" w:fill="auto" w:val="clear"/>
            <w:vAlign w:val="center"/>
          </w:tcPr>
          <w:p>
            <w:pPr>
              <w:pStyle w:val="Normal"/>
              <w:spacing w:lineRule="auto" w:line="240" w:before="0" w:after="0"/>
              <w:ind w:left="130" w:hanging="0"/>
              <w:rPr>
                <w:rFonts w:ascii="Arial" w:hAnsi="Arial" w:eastAsia="Times New Roman" w:cs="Arial"/>
                <w:sz w:val="16"/>
                <w:szCs w:val="16"/>
                <w:lang w:eastAsia="es-CR"/>
              </w:rPr>
            </w:pPr>
            <w:r>
              <w:rPr>
                <w:rFonts w:eastAsia="Times New Roman" w:cs="Arial" w:ascii="Arial" w:hAnsi="Arial"/>
                <w:sz w:val="14"/>
                <w:szCs w:val="14"/>
                <w:lang w:eastAsia="es-CR"/>
              </w:rPr>
              <w:t>Adm. Reg. Golfito</w:t>
            </w:r>
          </w:p>
        </w:tc>
        <w:tc>
          <w:tcPr>
            <w:tcW w:w="1133" w:type="dxa"/>
            <w:tcBorders>
              <w:bottom w:val="single" w:sz="4" w:space="0" w:color="000000"/>
              <w:right w:val="single" w:sz="8" w:space="0" w:color="000000"/>
            </w:tcBorders>
            <w:shd w:color="auto" w:fill="auto" w:val="clear"/>
            <w:vAlign w:val="center"/>
          </w:tcPr>
          <w:p>
            <w:pPr>
              <w:pStyle w:val="Normal"/>
              <w:spacing w:lineRule="auto" w:line="240" w:before="0" w:after="0"/>
              <w:jc w:val="center"/>
              <w:rPr>
                <w:rFonts w:ascii="Arial" w:hAnsi="Arial" w:eastAsia="Times New Roman" w:cs="Arial"/>
                <w:sz w:val="16"/>
                <w:szCs w:val="16"/>
                <w:lang w:eastAsia="es-CR"/>
              </w:rPr>
            </w:pPr>
            <w:r>
              <w:rPr>
                <w:rFonts w:eastAsia="Times New Roman" w:cs="Arial" w:ascii="Arial" w:hAnsi="Arial"/>
                <w:sz w:val="14"/>
                <w:szCs w:val="14"/>
                <w:lang w:eastAsia="es-CR"/>
              </w:rPr>
              <w:t>0</w:t>
            </w:r>
          </w:p>
        </w:tc>
        <w:tc>
          <w:tcPr>
            <w:tcW w:w="1122" w:type="dxa"/>
            <w:tcBorders>
              <w:bottom w:val="single" w:sz="4" w:space="0" w:color="000000"/>
              <w:right w:val="single" w:sz="8" w:space="0" w:color="000000"/>
            </w:tcBorders>
            <w:shd w:color="auto" w:fill="auto" w:val="clear"/>
            <w:vAlign w:val="center"/>
          </w:tcPr>
          <w:p>
            <w:pPr>
              <w:pStyle w:val="Normal"/>
              <w:spacing w:lineRule="auto" w:line="240" w:before="0" w:after="0"/>
              <w:jc w:val="center"/>
              <w:rPr>
                <w:rFonts w:ascii="Arial" w:hAnsi="Arial" w:eastAsia="Times New Roman" w:cs="Arial"/>
                <w:sz w:val="16"/>
                <w:szCs w:val="16"/>
                <w:lang w:eastAsia="es-CR"/>
              </w:rPr>
            </w:pPr>
            <w:r>
              <w:rPr>
                <w:rFonts w:eastAsia="Times New Roman" w:cs="Arial" w:ascii="Arial" w:hAnsi="Arial"/>
                <w:sz w:val="14"/>
                <w:szCs w:val="14"/>
                <w:lang w:eastAsia="es-CR"/>
              </w:rPr>
              <w:t>644</w:t>
            </w:r>
          </w:p>
        </w:tc>
        <w:tc>
          <w:tcPr>
            <w:tcW w:w="838" w:type="dxa"/>
            <w:tcBorders>
              <w:bottom w:val="single" w:sz="4" w:space="0" w:color="000000"/>
              <w:right w:val="single" w:sz="8" w:space="0" w:color="000000"/>
            </w:tcBorders>
            <w:shd w:color="auto" w:fill="auto" w:val="clear"/>
            <w:vAlign w:val="center"/>
          </w:tcPr>
          <w:p>
            <w:pPr>
              <w:pStyle w:val="Normal"/>
              <w:spacing w:lineRule="auto" w:line="240" w:before="0" w:after="0"/>
              <w:jc w:val="center"/>
              <w:rPr>
                <w:rFonts w:ascii="Arial" w:hAnsi="Arial" w:eastAsia="Times New Roman" w:cs="Arial"/>
                <w:sz w:val="16"/>
                <w:szCs w:val="16"/>
                <w:lang w:eastAsia="es-CR"/>
              </w:rPr>
            </w:pPr>
            <w:r>
              <w:rPr>
                <w:rFonts w:eastAsia="Times New Roman" w:cs="Arial" w:ascii="Arial" w:hAnsi="Arial"/>
                <w:sz w:val="14"/>
                <w:szCs w:val="14"/>
                <w:lang w:eastAsia="es-CR"/>
              </w:rPr>
              <w:t>6 298</w:t>
            </w:r>
          </w:p>
        </w:tc>
        <w:tc>
          <w:tcPr>
            <w:tcW w:w="705" w:type="dxa"/>
            <w:tcBorders>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Arial" w:hAnsi="Arial" w:eastAsia="Times New Roman" w:cs="Arial"/>
                <w:sz w:val="16"/>
                <w:szCs w:val="16"/>
                <w:lang w:eastAsia="es-CR"/>
              </w:rPr>
            </w:pPr>
            <w:r>
              <w:rPr>
                <w:rFonts w:eastAsia="Times New Roman" w:cs="Arial" w:ascii="Arial" w:hAnsi="Arial"/>
                <w:sz w:val="14"/>
                <w:szCs w:val="14"/>
                <w:lang w:eastAsia="es-CR"/>
              </w:rPr>
              <w:t>3 492</w:t>
            </w:r>
          </w:p>
        </w:tc>
        <w:tc>
          <w:tcPr>
            <w:tcW w:w="657" w:type="dxa"/>
            <w:tcBorders>
              <w:left w:val="single" w:sz="8" w:space="0" w:color="000000"/>
              <w:bottom w:val="single" w:sz="4" w:space="0" w:color="000000"/>
              <w:right w:val="single" w:sz="8" w:space="0" w:color="000000"/>
            </w:tcBorders>
            <w:shd w:color="auto" w:fill="auto" w:val="clear"/>
            <w:vAlign w:val="center"/>
          </w:tcPr>
          <w:p>
            <w:pPr>
              <w:pStyle w:val="Normal"/>
              <w:spacing w:lineRule="auto" w:line="240" w:before="0" w:after="0"/>
              <w:ind w:left="35" w:hanging="0"/>
              <w:jc w:val="center"/>
              <w:rPr>
                <w:rFonts w:ascii="Arial" w:hAnsi="Arial" w:eastAsia="Times New Roman" w:cs="Arial"/>
                <w:sz w:val="16"/>
                <w:szCs w:val="16"/>
                <w:lang w:eastAsia="es-CR"/>
              </w:rPr>
            </w:pPr>
            <w:r>
              <w:rPr>
                <w:rFonts w:eastAsia="Times New Roman" w:cs="Arial" w:ascii="Arial" w:hAnsi="Arial"/>
                <w:sz w:val="14"/>
                <w:szCs w:val="14"/>
                <w:lang w:eastAsia="es-CR"/>
              </w:rPr>
              <w:t>0</w:t>
            </w:r>
          </w:p>
        </w:tc>
        <w:tc>
          <w:tcPr>
            <w:tcW w:w="1065" w:type="dxa"/>
            <w:tcBorders>
              <w:top w:val="single" w:sz="8" w:space="0" w:color="000000"/>
              <w:bottom w:val="single" w:sz="4" w:space="0" w:color="000000"/>
              <w:right w:val="single" w:sz="8" w:space="0" w:color="000000"/>
            </w:tcBorders>
            <w:shd w:color="000000" w:fill="EEEEEE" w:val="clear"/>
            <w:vAlign w:val="center"/>
          </w:tcPr>
          <w:p>
            <w:pPr>
              <w:pStyle w:val="Normal"/>
              <w:spacing w:lineRule="auto" w:line="240" w:before="0" w:after="0"/>
              <w:jc w:val="right"/>
              <w:rPr>
                <w:rFonts w:ascii="Arial" w:hAnsi="Arial" w:eastAsia="Times New Roman" w:cs="Arial"/>
                <w:b/>
                <w:b/>
                <w:bCs/>
                <w:color w:val="3814D2"/>
                <w:sz w:val="16"/>
                <w:szCs w:val="16"/>
                <w:lang w:eastAsia="es-CR"/>
              </w:rPr>
            </w:pPr>
            <w:r>
              <w:rPr>
                <w:rFonts w:eastAsia="Times New Roman" w:cs="Arial" w:ascii="Arial" w:hAnsi="Arial"/>
                <w:b/>
                <w:bCs/>
                <w:color w:val="3814D2"/>
                <w:sz w:val="14"/>
                <w:szCs w:val="14"/>
                <w:lang w:eastAsia="es-CR"/>
              </w:rPr>
              <w:t>10 434</w:t>
            </w:r>
          </w:p>
        </w:tc>
        <w:tc>
          <w:tcPr>
            <w:tcW w:w="1041" w:type="dxa"/>
            <w:tcBorders>
              <w:bottom w:val="single" w:sz="4" w:space="0" w:color="000000"/>
              <w:right w:val="single" w:sz="8" w:space="0" w:color="000000"/>
            </w:tcBorders>
            <w:shd w:color="000000" w:fill="EEEEEE" w:val="clear"/>
            <w:vAlign w:val="center"/>
          </w:tcPr>
          <w:p>
            <w:pPr>
              <w:pStyle w:val="Normal"/>
              <w:spacing w:lineRule="auto" w:line="240" w:before="0" w:after="0"/>
              <w:jc w:val="right"/>
              <w:rPr>
                <w:rFonts w:ascii="Arial" w:hAnsi="Arial" w:eastAsia="Times New Roman" w:cs="Arial"/>
                <w:b/>
                <w:b/>
                <w:bCs/>
                <w:color w:val="3814D2"/>
                <w:sz w:val="16"/>
                <w:szCs w:val="16"/>
                <w:lang w:eastAsia="es-CR"/>
              </w:rPr>
            </w:pPr>
            <w:r>
              <w:rPr>
                <w:rFonts w:eastAsia="Times New Roman" w:cs="Arial" w:ascii="Arial" w:hAnsi="Arial"/>
                <w:b/>
                <w:bCs/>
                <w:color w:val="3814D2"/>
                <w:sz w:val="14"/>
                <w:szCs w:val="14"/>
                <w:lang w:eastAsia="es-CR"/>
              </w:rPr>
              <w:t xml:space="preserve">      </w:t>
            </w:r>
            <w:r>
              <w:rPr>
                <w:rFonts w:eastAsia="Times New Roman" w:cs="Arial" w:ascii="Arial" w:hAnsi="Arial"/>
                <w:b/>
                <w:bCs/>
                <w:color w:val="3814D2"/>
                <w:sz w:val="14"/>
                <w:szCs w:val="14"/>
                <w:lang w:eastAsia="es-CR"/>
              </w:rPr>
              <w:t xml:space="preserve">160 370,58   </w:t>
            </w:r>
          </w:p>
        </w:tc>
      </w:tr>
      <w:tr>
        <w:trPr>
          <w:trHeight w:val="200" w:hRule="atLeast"/>
        </w:trPr>
        <w:tc>
          <w:tcPr>
            <w:tcW w:w="1290" w:type="dxa"/>
            <w:tcBorders>
              <w:left w:val="single" w:sz="8" w:space="0" w:color="000000"/>
              <w:bottom w:val="single" w:sz="4" w:space="0" w:color="000000"/>
              <w:right w:val="single" w:sz="8" w:space="0" w:color="000000"/>
            </w:tcBorders>
            <w:shd w:color="auto" w:fill="auto" w:val="clear"/>
            <w:vAlign w:val="center"/>
          </w:tcPr>
          <w:p>
            <w:pPr>
              <w:pStyle w:val="Normal"/>
              <w:spacing w:lineRule="auto" w:line="240" w:before="0" w:after="0"/>
              <w:ind w:left="130" w:hanging="0"/>
              <w:rPr>
                <w:rFonts w:ascii="Arial" w:hAnsi="Arial" w:eastAsia="Times New Roman" w:cs="Arial"/>
                <w:sz w:val="16"/>
                <w:szCs w:val="16"/>
                <w:lang w:eastAsia="es-CR"/>
              </w:rPr>
            </w:pPr>
            <w:r>
              <w:rPr>
                <w:rFonts w:eastAsia="Times New Roman" w:cs="Arial" w:ascii="Arial" w:hAnsi="Arial"/>
                <w:sz w:val="14"/>
                <w:szCs w:val="14"/>
                <w:lang w:eastAsia="es-CR"/>
              </w:rPr>
              <w:t xml:space="preserve">Adm. Reg. Ciudad Jud. </w:t>
            </w:r>
          </w:p>
        </w:tc>
        <w:tc>
          <w:tcPr>
            <w:tcW w:w="1133" w:type="dxa"/>
            <w:tcBorders>
              <w:bottom w:val="single" w:sz="4" w:space="0" w:color="000000"/>
              <w:right w:val="single" w:sz="8" w:space="0" w:color="000000"/>
            </w:tcBorders>
            <w:shd w:color="auto" w:fill="auto" w:val="clear"/>
            <w:vAlign w:val="center"/>
          </w:tcPr>
          <w:p>
            <w:pPr>
              <w:pStyle w:val="Normal"/>
              <w:spacing w:lineRule="auto" w:line="240" w:before="0" w:after="0"/>
              <w:jc w:val="center"/>
              <w:rPr>
                <w:rFonts w:ascii="Arial" w:hAnsi="Arial" w:eastAsia="Times New Roman" w:cs="Arial"/>
                <w:sz w:val="16"/>
                <w:szCs w:val="16"/>
                <w:lang w:eastAsia="es-CR"/>
              </w:rPr>
            </w:pPr>
            <w:r>
              <w:rPr>
                <w:rFonts w:eastAsia="Times New Roman" w:cs="Arial" w:ascii="Arial" w:hAnsi="Arial"/>
                <w:sz w:val="14"/>
                <w:szCs w:val="14"/>
                <w:lang w:eastAsia="es-CR"/>
              </w:rPr>
              <w:t>278</w:t>
            </w:r>
          </w:p>
        </w:tc>
        <w:tc>
          <w:tcPr>
            <w:tcW w:w="1122" w:type="dxa"/>
            <w:tcBorders>
              <w:bottom w:val="single" w:sz="4" w:space="0" w:color="000000"/>
              <w:right w:val="single" w:sz="8" w:space="0" w:color="000000"/>
            </w:tcBorders>
            <w:shd w:color="auto" w:fill="auto" w:val="clear"/>
            <w:vAlign w:val="center"/>
          </w:tcPr>
          <w:p>
            <w:pPr>
              <w:pStyle w:val="Normal"/>
              <w:spacing w:lineRule="auto" w:line="240" w:before="0" w:after="0"/>
              <w:jc w:val="center"/>
              <w:rPr>
                <w:rFonts w:ascii="Arial" w:hAnsi="Arial" w:eastAsia="Times New Roman" w:cs="Arial"/>
                <w:sz w:val="16"/>
                <w:szCs w:val="16"/>
                <w:lang w:eastAsia="es-CR"/>
              </w:rPr>
            </w:pPr>
            <w:r>
              <w:rPr>
                <w:rFonts w:eastAsia="Times New Roman" w:cs="Arial" w:ascii="Arial" w:hAnsi="Arial"/>
                <w:sz w:val="14"/>
                <w:szCs w:val="14"/>
                <w:lang w:eastAsia="es-CR"/>
              </w:rPr>
              <w:t>0</w:t>
            </w:r>
          </w:p>
        </w:tc>
        <w:tc>
          <w:tcPr>
            <w:tcW w:w="838" w:type="dxa"/>
            <w:tcBorders>
              <w:bottom w:val="single" w:sz="4" w:space="0" w:color="000000"/>
              <w:right w:val="single" w:sz="8" w:space="0" w:color="000000"/>
            </w:tcBorders>
            <w:shd w:color="auto" w:fill="auto" w:val="clear"/>
            <w:vAlign w:val="center"/>
          </w:tcPr>
          <w:p>
            <w:pPr>
              <w:pStyle w:val="Normal"/>
              <w:spacing w:lineRule="auto" w:line="240" w:before="0" w:after="0"/>
              <w:jc w:val="center"/>
              <w:rPr>
                <w:rFonts w:ascii="Arial" w:hAnsi="Arial" w:eastAsia="Times New Roman" w:cs="Arial"/>
                <w:sz w:val="16"/>
                <w:szCs w:val="16"/>
                <w:lang w:eastAsia="es-CR"/>
              </w:rPr>
            </w:pPr>
            <w:r>
              <w:rPr>
                <w:rFonts w:eastAsia="Times New Roman" w:cs="Arial" w:ascii="Arial" w:hAnsi="Arial"/>
                <w:sz w:val="14"/>
                <w:szCs w:val="14"/>
                <w:lang w:eastAsia="es-CR"/>
              </w:rPr>
              <w:t>0</w:t>
            </w:r>
          </w:p>
        </w:tc>
        <w:tc>
          <w:tcPr>
            <w:tcW w:w="705" w:type="dxa"/>
            <w:tcBorders>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Arial" w:hAnsi="Arial" w:eastAsia="Times New Roman" w:cs="Arial"/>
                <w:sz w:val="16"/>
                <w:szCs w:val="16"/>
                <w:lang w:eastAsia="es-CR"/>
              </w:rPr>
            </w:pPr>
            <w:r>
              <w:rPr>
                <w:rFonts w:eastAsia="Times New Roman" w:cs="Arial" w:ascii="Arial" w:hAnsi="Arial"/>
                <w:sz w:val="14"/>
                <w:szCs w:val="14"/>
                <w:lang w:eastAsia="es-CR"/>
              </w:rPr>
              <w:t>0</w:t>
            </w:r>
          </w:p>
        </w:tc>
        <w:tc>
          <w:tcPr>
            <w:tcW w:w="657" w:type="dxa"/>
            <w:tcBorders>
              <w:left w:val="single" w:sz="8" w:space="0" w:color="000000"/>
              <w:bottom w:val="single" w:sz="4" w:space="0" w:color="000000"/>
              <w:right w:val="single" w:sz="8" w:space="0" w:color="000000"/>
            </w:tcBorders>
            <w:shd w:color="auto" w:fill="auto" w:val="clear"/>
            <w:vAlign w:val="center"/>
          </w:tcPr>
          <w:p>
            <w:pPr>
              <w:pStyle w:val="Normal"/>
              <w:spacing w:lineRule="auto" w:line="240" w:before="0" w:after="0"/>
              <w:ind w:left="35" w:hanging="0"/>
              <w:jc w:val="center"/>
              <w:rPr>
                <w:rFonts w:ascii="Arial" w:hAnsi="Arial" w:eastAsia="Times New Roman" w:cs="Arial"/>
                <w:sz w:val="16"/>
                <w:szCs w:val="16"/>
                <w:lang w:eastAsia="es-CR"/>
              </w:rPr>
            </w:pPr>
            <w:r>
              <w:rPr>
                <w:rFonts w:eastAsia="Times New Roman" w:cs="Arial" w:ascii="Arial" w:hAnsi="Arial"/>
                <w:sz w:val="14"/>
                <w:szCs w:val="14"/>
                <w:lang w:eastAsia="es-CR"/>
              </w:rPr>
              <w:t>7 924</w:t>
            </w:r>
          </w:p>
        </w:tc>
        <w:tc>
          <w:tcPr>
            <w:tcW w:w="1065" w:type="dxa"/>
            <w:tcBorders>
              <w:top w:val="single" w:sz="8" w:space="0" w:color="000000"/>
              <w:bottom w:val="single" w:sz="4" w:space="0" w:color="000000"/>
              <w:right w:val="single" w:sz="8" w:space="0" w:color="000000"/>
            </w:tcBorders>
            <w:shd w:color="000000" w:fill="EEEEEE" w:val="clear"/>
            <w:vAlign w:val="center"/>
          </w:tcPr>
          <w:p>
            <w:pPr>
              <w:pStyle w:val="Normal"/>
              <w:spacing w:lineRule="auto" w:line="240" w:before="0" w:after="0"/>
              <w:jc w:val="right"/>
              <w:rPr>
                <w:rFonts w:ascii="Arial" w:hAnsi="Arial" w:eastAsia="Times New Roman" w:cs="Arial"/>
                <w:b/>
                <w:b/>
                <w:bCs/>
                <w:color w:val="3814D2"/>
                <w:sz w:val="16"/>
                <w:szCs w:val="16"/>
                <w:lang w:eastAsia="es-CR"/>
              </w:rPr>
            </w:pPr>
            <w:r>
              <w:rPr>
                <w:rFonts w:eastAsia="Times New Roman" w:cs="Arial" w:ascii="Arial" w:hAnsi="Arial"/>
                <w:b/>
                <w:bCs/>
                <w:color w:val="3814D2"/>
                <w:sz w:val="14"/>
                <w:szCs w:val="14"/>
                <w:lang w:eastAsia="es-CR"/>
              </w:rPr>
              <w:t>8 202</w:t>
            </w:r>
          </w:p>
        </w:tc>
        <w:tc>
          <w:tcPr>
            <w:tcW w:w="1041" w:type="dxa"/>
            <w:tcBorders>
              <w:bottom w:val="single" w:sz="4" w:space="0" w:color="000000"/>
              <w:right w:val="single" w:sz="8" w:space="0" w:color="000000"/>
            </w:tcBorders>
            <w:shd w:color="000000" w:fill="EEEEEE" w:val="clear"/>
            <w:vAlign w:val="center"/>
          </w:tcPr>
          <w:p>
            <w:pPr>
              <w:pStyle w:val="Normal"/>
              <w:spacing w:lineRule="auto" w:line="240" w:before="0" w:after="0"/>
              <w:jc w:val="right"/>
              <w:rPr>
                <w:rFonts w:ascii="Arial" w:hAnsi="Arial" w:eastAsia="Times New Roman" w:cs="Arial"/>
                <w:b/>
                <w:b/>
                <w:bCs/>
                <w:color w:val="3814D2"/>
                <w:sz w:val="16"/>
                <w:szCs w:val="16"/>
                <w:lang w:eastAsia="es-CR"/>
              </w:rPr>
            </w:pPr>
            <w:r>
              <w:rPr>
                <w:rFonts w:eastAsia="Times New Roman" w:cs="Arial" w:ascii="Arial" w:hAnsi="Arial"/>
                <w:b/>
                <w:bCs/>
                <w:color w:val="3814D2"/>
                <w:sz w:val="14"/>
                <w:szCs w:val="14"/>
                <w:lang w:eastAsia="es-CR"/>
              </w:rPr>
              <w:t xml:space="preserve">      </w:t>
            </w:r>
            <w:r>
              <w:rPr>
                <w:rFonts w:eastAsia="Times New Roman" w:cs="Arial" w:ascii="Arial" w:hAnsi="Arial"/>
                <w:b/>
                <w:bCs/>
                <w:color w:val="3814D2"/>
                <w:sz w:val="14"/>
                <w:szCs w:val="14"/>
                <w:lang w:eastAsia="es-CR"/>
              </w:rPr>
              <w:t xml:space="preserve">126 064,74   </w:t>
            </w:r>
          </w:p>
        </w:tc>
      </w:tr>
      <w:tr>
        <w:trPr>
          <w:trHeight w:val="118" w:hRule="atLeast"/>
        </w:trPr>
        <w:tc>
          <w:tcPr>
            <w:tcW w:w="1290" w:type="dxa"/>
            <w:tcBorders>
              <w:left w:val="single" w:sz="8" w:space="0" w:color="000000"/>
              <w:bottom w:val="single" w:sz="4" w:space="0" w:color="000000"/>
              <w:right w:val="single" w:sz="8" w:space="0" w:color="000000"/>
            </w:tcBorders>
            <w:shd w:color="auto" w:fill="auto" w:val="clear"/>
            <w:vAlign w:val="center"/>
          </w:tcPr>
          <w:p>
            <w:pPr>
              <w:pStyle w:val="Normal"/>
              <w:spacing w:lineRule="auto" w:line="240" w:before="0" w:after="0"/>
              <w:ind w:left="130" w:hanging="0"/>
              <w:rPr>
                <w:rFonts w:ascii="Arial" w:hAnsi="Arial" w:eastAsia="Times New Roman" w:cs="Arial"/>
                <w:sz w:val="16"/>
                <w:szCs w:val="16"/>
                <w:lang w:eastAsia="es-CR"/>
              </w:rPr>
            </w:pPr>
            <w:r>
              <w:rPr>
                <w:rFonts w:eastAsia="Times New Roman" w:cs="Arial" w:ascii="Arial" w:hAnsi="Arial"/>
                <w:sz w:val="14"/>
                <w:szCs w:val="14"/>
                <w:lang w:eastAsia="es-CR"/>
              </w:rPr>
              <w:t>Adm. Reg. Liberia</w:t>
            </w:r>
          </w:p>
        </w:tc>
        <w:tc>
          <w:tcPr>
            <w:tcW w:w="1133" w:type="dxa"/>
            <w:tcBorders>
              <w:bottom w:val="single" w:sz="4" w:space="0" w:color="000000"/>
              <w:right w:val="single" w:sz="8" w:space="0" w:color="000000"/>
            </w:tcBorders>
            <w:shd w:color="auto" w:fill="auto" w:val="clear"/>
            <w:vAlign w:val="center"/>
          </w:tcPr>
          <w:p>
            <w:pPr>
              <w:pStyle w:val="Normal"/>
              <w:spacing w:lineRule="auto" w:line="240" w:before="0" w:after="0"/>
              <w:jc w:val="center"/>
              <w:rPr>
                <w:rFonts w:ascii="Arial" w:hAnsi="Arial" w:eastAsia="Times New Roman" w:cs="Arial"/>
                <w:sz w:val="16"/>
                <w:szCs w:val="16"/>
                <w:lang w:eastAsia="es-CR"/>
              </w:rPr>
            </w:pPr>
            <w:r>
              <w:rPr>
                <w:rFonts w:eastAsia="Times New Roman" w:cs="Arial" w:ascii="Arial" w:hAnsi="Arial"/>
                <w:sz w:val="14"/>
                <w:szCs w:val="14"/>
                <w:lang w:eastAsia="es-CR"/>
              </w:rPr>
              <w:t>0</w:t>
            </w:r>
          </w:p>
        </w:tc>
        <w:tc>
          <w:tcPr>
            <w:tcW w:w="1122" w:type="dxa"/>
            <w:tcBorders>
              <w:bottom w:val="single" w:sz="4" w:space="0" w:color="000000"/>
              <w:right w:val="single" w:sz="8" w:space="0" w:color="000000"/>
            </w:tcBorders>
            <w:shd w:color="auto" w:fill="auto" w:val="clear"/>
            <w:vAlign w:val="center"/>
          </w:tcPr>
          <w:p>
            <w:pPr>
              <w:pStyle w:val="Normal"/>
              <w:spacing w:lineRule="auto" w:line="240" w:before="0" w:after="0"/>
              <w:jc w:val="center"/>
              <w:rPr>
                <w:rFonts w:ascii="Arial" w:hAnsi="Arial" w:eastAsia="Times New Roman" w:cs="Arial"/>
                <w:sz w:val="16"/>
                <w:szCs w:val="16"/>
                <w:lang w:eastAsia="es-CR"/>
              </w:rPr>
            </w:pPr>
            <w:r>
              <w:rPr>
                <w:rFonts w:eastAsia="Times New Roman" w:cs="Arial" w:ascii="Arial" w:hAnsi="Arial"/>
                <w:sz w:val="14"/>
                <w:szCs w:val="14"/>
                <w:lang w:eastAsia="es-CR"/>
              </w:rPr>
              <w:t>0</w:t>
            </w:r>
          </w:p>
        </w:tc>
        <w:tc>
          <w:tcPr>
            <w:tcW w:w="838" w:type="dxa"/>
            <w:tcBorders>
              <w:bottom w:val="single" w:sz="4" w:space="0" w:color="000000"/>
              <w:right w:val="single" w:sz="8" w:space="0" w:color="000000"/>
            </w:tcBorders>
            <w:shd w:color="auto" w:fill="auto" w:val="clear"/>
            <w:vAlign w:val="center"/>
          </w:tcPr>
          <w:p>
            <w:pPr>
              <w:pStyle w:val="Normal"/>
              <w:spacing w:lineRule="auto" w:line="240" w:before="0" w:after="0"/>
              <w:jc w:val="center"/>
              <w:rPr>
                <w:rFonts w:ascii="Arial" w:hAnsi="Arial" w:eastAsia="Times New Roman" w:cs="Arial"/>
                <w:sz w:val="16"/>
                <w:szCs w:val="16"/>
                <w:lang w:eastAsia="es-CR"/>
              </w:rPr>
            </w:pPr>
            <w:r>
              <w:rPr>
                <w:rFonts w:eastAsia="Times New Roman" w:cs="Arial" w:ascii="Arial" w:hAnsi="Arial"/>
                <w:sz w:val="14"/>
                <w:szCs w:val="14"/>
                <w:lang w:eastAsia="es-CR"/>
              </w:rPr>
              <w:t>0</w:t>
            </w:r>
          </w:p>
        </w:tc>
        <w:tc>
          <w:tcPr>
            <w:tcW w:w="705" w:type="dxa"/>
            <w:tcBorders>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Arial" w:hAnsi="Arial" w:eastAsia="Times New Roman" w:cs="Arial"/>
                <w:sz w:val="16"/>
                <w:szCs w:val="16"/>
                <w:lang w:eastAsia="es-CR"/>
              </w:rPr>
            </w:pPr>
            <w:r>
              <w:rPr>
                <w:rFonts w:eastAsia="Times New Roman" w:cs="Arial" w:ascii="Arial" w:hAnsi="Arial"/>
                <w:sz w:val="14"/>
                <w:szCs w:val="14"/>
                <w:lang w:eastAsia="es-CR"/>
              </w:rPr>
              <w:t>0</w:t>
            </w:r>
          </w:p>
        </w:tc>
        <w:tc>
          <w:tcPr>
            <w:tcW w:w="657" w:type="dxa"/>
            <w:tcBorders>
              <w:left w:val="single" w:sz="8" w:space="0" w:color="000000"/>
              <w:bottom w:val="single" w:sz="4" w:space="0" w:color="000000"/>
              <w:right w:val="single" w:sz="8" w:space="0" w:color="000000"/>
            </w:tcBorders>
            <w:shd w:color="auto" w:fill="auto" w:val="clear"/>
            <w:vAlign w:val="center"/>
          </w:tcPr>
          <w:p>
            <w:pPr>
              <w:pStyle w:val="Normal"/>
              <w:spacing w:lineRule="auto" w:line="240" w:before="0" w:after="0"/>
              <w:ind w:left="35" w:hanging="0"/>
              <w:jc w:val="center"/>
              <w:rPr>
                <w:rFonts w:ascii="Arial" w:hAnsi="Arial" w:eastAsia="Times New Roman" w:cs="Arial"/>
                <w:sz w:val="16"/>
                <w:szCs w:val="16"/>
                <w:lang w:eastAsia="es-CR"/>
              </w:rPr>
            </w:pPr>
            <w:r>
              <w:rPr>
                <w:rFonts w:eastAsia="Times New Roman" w:cs="Arial" w:ascii="Arial" w:hAnsi="Arial"/>
                <w:sz w:val="14"/>
                <w:szCs w:val="14"/>
                <w:lang w:eastAsia="es-CR"/>
              </w:rPr>
              <w:t>0</w:t>
            </w:r>
          </w:p>
        </w:tc>
        <w:tc>
          <w:tcPr>
            <w:tcW w:w="1065" w:type="dxa"/>
            <w:tcBorders>
              <w:top w:val="single" w:sz="8" w:space="0" w:color="000000"/>
              <w:bottom w:val="single" w:sz="4" w:space="0" w:color="000000"/>
              <w:right w:val="single" w:sz="8" w:space="0" w:color="000000"/>
            </w:tcBorders>
            <w:shd w:color="000000" w:fill="EEEEEE" w:val="clear"/>
            <w:vAlign w:val="center"/>
          </w:tcPr>
          <w:p>
            <w:pPr>
              <w:pStyle w:val="Normal"/>
              <w:spacing w:lineRule="auto" w:line="240" w:before="0" w:after="0"/>
              <w:jc w:val="right"/>
              <w:rPr>
                <w:rFonts w:ascii="Arial" w:hAnsi="Arial" w:eastAsia="Times New Roman" w:cs="Arial"/>
                <w:b/>
                <w:b/>
                <w:bCs/>
                <w:color w:val="3814D2"/>
                <w:sz w:val="16"/>
                <w:szCs w:val="16"/>
                <w:lang w:eastAsia="es-CR"/>
              </w:rPr>
            </w:pPr>
            <w:r>
              <w:rPr>
                <w:rFonts w:eastAsia="Times New Roman" w:cs="Arial" w:ascii="Arial" w:hAnsi="Arial"/>
                <w:b/>
                <w:bCs/>
                <w:color w:val="3814D2"/>
                <w:sz w:val="14"/>
                <w:szCs w:val="14"/>
                <w:lang w:eastAsia="es-CR"/>
              </w:rPr>
              <w:t>0</w:t>
            </w:r>
          </w:p>
        </w:tc>
        <w:tc>
          <w:tcPr>
            <w:tcW w:w="1041" w:type="dxa"/>
            <w:tcBorders>
              <w:bottom w:val="single" w:sz="4" w:space="0" w:color="000000"/>
              <w:right w:val="single" w:sz="8" w:space="0" w:color="000000"/>
            </w:tcBorders>
            <w:shd w:color="000000" w:fill="EEEEEE" w:val="clear"/>
            <w:vAlign w:val="center"/>
          </w:tcPr>
          <w:p>
            <w:pPr>
              <w:pStyle w:val="Normal"/>
              <w:spacing w:lineRule="auto" w:line="240" w:before="0" w:after="0"/>
              <w:jc w:val="right"/>
              <w:rPr>
                <w:rFonts w:ascii="Arial" w:hAnsi="Arial" w:eastAsia="Times New Roman" w:cs="Arial"/>
                <w:b/>
                <w:b/>
                <w:bCs/>
                <w:color w:val="3814D2"/>
                <w:sz w:val="16"/>
                <w:szCs w:val="16"/>
                <w:lang w:eastAsia="es-CR"/>
              </w:rPr>
            </w:pPr>
            <w:r>
              <w:rPr>
                <w:rFonts w:eastAsia="Times New Roman" w:cs="Arial" w:ascii="Arial" w:hAnsi="Arial"/>
                <w:b/>
                <w:bCs/>
                <w:color w:val="3814D2"/>
                <w:sz w:val="14"/>
                <w:szCs w:val="14"/>
                <w:lang w:eastAsia="es-CR"/>
              </w:rPr>
              <w:t xml:space="preserve">                     </w:t>
            </w:r>
            <w:r>
              <w:rPr>
                <w:rFonts w:eastAsia="Times New Roman" w:cs="Arial" w:ascii="Arial" w:hAnsi="Arial"/>
                <w:b/>
                <w:bCs/>
                <w:color w:val="3814D2"/>
                <w:sz w:val="14"/>
                <w:szCs w:val="14"/>
                <w:lang w:eastAsia="es-CR"/>
              </w:rPr>
              <w:t xml:space="preserve">-     </w:t>
            </w:r>
          </w:p>
        </w:tc>
      </w:tr>
      <w:tr>
        <w:trPr>
          <w:trHeight w:val="206" w:hRule="atLeast"/>
        </w:trPr>
        <w:tc>
          <w:tcPr>
            <w:tcW w:w="1290" w:type="dxa"/>
            <w:tcBorders>
              <w:left w:val="single" w:sz="8" w:space="0" w:color="000000"/>
              <w:bottom w:val="single" w:sz="4" w:space="0" w:color="000000"/>
              <w:right w:val="single" w:sz="8" w:space="0" w:color="000000"/>
            </w:tcBorders>
            <w:shd w:color="auto" w:fill="auto" w:val="clear"/>
            <w:vAlign w:val="center"/>
          </w:tcPr>
          <w:p>
            <w:pPr>
              <w:pStyle w:val="Normal"/>
              <w:spacing w:lineRule="auto" w:line="240" w:before="0" w:after="0"/>
              <w:ind w:left="130" w:hanging="0"/>
              <w:rPr>
                <w:rFonts w:ascii="Arial" w:hAnsi="Arial" w:eastAsia="Times New Roman" w:cs="Arial"/>
                <w:sz w:val="16"/>
                <w:szCs w:val="16"/>
                <w:lang w:eastAsia="es-CR"/>
              </w:rPr>
            </w:pPr>
            <w:r>
              <w:rPr>
                <w:rFonts w:eastAsia="Times New Roman" w:cs="Arial" w:ascii="Arial" w:hAnsi="Arial"/>
                <w:sz w:val="14"/>
                <w:szCs w:val="14"/>
                <w:lang w:eastAsia="es-CR"/>
              </w:rPr>
              <w:t>Adm. Reg. Limón</w:t>
            </w:r>
          </w:p>
        </w:tc>
        <w:tc>
          <w:tcPr>
            <w:tcW w:w="1133" w:type="dxa"/>
            <w:tcBorders>
              <w:bottom w:val="single" w:sz="4" w:space="0" w:color="000000"/>
              <w:right w:val="single" w:sz="8" w:space="0" w:color="000000"/>
            </w:tcBorders>
            <w:shd w:color="auto" w:fill="auto" w:val="clear"/>
            <w:vAlign w:val="center"/>
          </w:tcPr>
          <w:p>
            <w:pPr>
              <w:pStyle w:val="Normal"/>
              <w:spacing w:lineRule="auto" w:line="240" w:before="0" w:after="0"/>
              <w:jc w:val="center"/>
              <w:rPr>
                <w:rFonts w:ascii="Arial" w:hAnsi="Arial" w:eastAsia="Times New Roman" w:cs="Arial"/>
                <w:sz w:val="16"/>
                <w:szCs w:val="16"/>
                <w:lang w:eastAsia="es-CR"/>
              </w:rPr>
            </w:pPr>
            <w:r>
              <w:rPr>
                <w:rFonts w:eastAsia="Times New Roman" w:cs="Arial" w:ascii="Arial" w:hAnsi="Arial"/>
                <w:sz w:val="14"/>
                <w:szCs w:val="14"/>
                <w:lang w:eastAsia="es-CR"/>
              </w:rPr>
              <w:t>324</w:t>
            </w:r>
          </w:p>
        </w:tc>
        <w:tc>
          <w:tcPr>
            <w:tcW w:w="1122" w:type="dxa"/>
            <w:tcBorders>
              <w:bottom w:val="single" w:sz="4" w:space="0" w:color="000000"/>
              <w:right w:val="single" w:sz="8" w:space="0" w:color="000000"/>
            </w:tcBorders>
            <w:shd w:color="auto" w:fill="auto" w:val="clear"/>
            <w:vAlign w:val="center"/>
          </w:tcPr>
          <w:p>
            <w:pPr>
              <w:pStyle w:val="Normal"/>
              <w:spacing w:lineRule="auto" w:line="240" w:before="0" w:after="0"/>
              <w:jc w:val="center"/>
              <w:rPr>
                <w:rFonts w:ascii="Arial" w:hAnsi="Arial" w:eastAsia="Times New Roman" w:cs="Arial"/>
                <w:sz w:val="16"/>
                <w:szCs w:val="16"/>
                <w:lang w:eastAsia="es-CR"/>
              </w:rPr>
            </w:pPr>
            <w:r>
              <w:rPr>
                <w:rFonts w:eastAsia="Times New Roman" w:cs="Arial" w:ascii="Arial" w:hAnsi="Arial"/>
                <w:sz w:val="14"/>
                <w:szCs w:val="14"/>
                <w:lang w:eastAsia="es-CR"/>
              </w:rPr>
              <w:t>713</w:t>
            </w:r>
          </w:p>
        </w:tc>
        <w:tc>
          <w:tcPr>
            <w:tcW w:w="838" w:type="dxa"/>
            <w:tcBorders>
              <w:bottom w:val="single" w:sz="4" w:space="0" w:color="000000"/>
              <w:right w:val="single" w:sz="8" w:space="0" w:color="000000"/>
            </w:tcBorders>
            <w:shd w:color="auto" w:fill="auto" w:val="clear"/>
            <w:vAlign w:val="center"/>
          </w:tcPr>
          <w:p>
            <w:pPr>
              <w:pStyle w:val="Normal"/>
              <w:spacing w:lineRule="auto" w:line="240" w:before="0" w:after="0"/>
              <w:jc w:val="center"/>
              <w:rPr>
                <w:rFonts w:ascii="Arial" w:hAnsi="Arial" w:eastAsia="Times New Roman" w:cs="Arial"/>
                <w:sz w:val="16"/>
                <w:szCs w:val="16"/>
                <w:lang w:eastAsia="es-CR"/>
              </w:rPr>
            </w:pPr>
            <w:r>
              <w:rPr>
                <w:rFonts w:eastAsia="Times New Roman" w:cs="Arial" w:ascii="Arial" w:hAnsi="Arial"/>
                <w:sz w:val="14"/>
                <w:szCs w:val="14"/>
                <w:lang w:eastAsia="es-CR"/>
              </w:rPr>
              <w:t>3 840</w:t>
            </w:r>
          </w:p>
        </w:tc>
        <w:tc>
          <w:tcPr>
            <w:tcW w:w="705" w:type="dxa"/>
            <w:tcBorders>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Arial" w:hAnsi="Arial" w:eastAsia="Times New Roman" w:cs="Arial"/>
                <w:sz w:val="16"/>
                <w:szCs w:val="16"/>
                <w:lang w:eastAsia="es-CR"/>
              </w:rPr>
            </w:pPr>
            <w:r>
              <w:rPr>
                <w:rFonts w:eastAsia="Times New Roman" w:cs="Arial" w:ascii="Arial" w:hAnsi="Arial"/>
                <w:sz w:val="14"/>
                <w:szCs w:val="14"/>
                <w:lang w:eastAsia="es-CR"/>
              </w:rPr>
              <w:t>3 405</w:t>
            </w:r>
          </w:p>
        </w:tc>
        <w:tc>
          <w:tcPr>
            <w:tcW w:w="657" w:type="dxa"/>
            <w:tcBorders>
              <w:left w:val="single" w:sz="8" w:space="0" w:color="000000"/>
              <w:bottom w:val="single" w:sz="4" w:space="0" w:color="000000"/>
              <w:right w:val="single" w:sz="8" w:space="0" w:color="000000"/>
            </w:tcBorders>
            <w:shd w:color="auto" w:fill="auto" w:val="clear"/>
            <w:vAlign w:val="center"/>
          </w:tcPr>
          <w:p>
            <w:pPr>
              <w:pStyle w:val="Normal"/>
              <w:spacing w:lineRule="auto" w:line="240" w:before="0" w:after="0"/>
              <w:ind w:left="35" w:hanging="0"/>
              <w:jc w:val="center"/>
              <w:rPr>
                <w:rFonts w:ascii="Arial" w:hAnsi="Arial" w:eastAsia="Times New Roman" w:cs="Arial"/>
                <w:sz w:val="16"/>
                <w:szCs w:val="16"/>
                <w:lang w:eastAsia="es-CR"/>
              </w:rPr>
            </w:pPr>
            <w:r>
              <w:rPr>
                <w:rFonts w:eastAsia="Times New Roman" w:cs="Arial" w:ascii="Arial" w:hAnsi="Arial"/>
                <w:sz w:val="14"/>
                <w:szCs w:val="14"/>
                <w:lang w:eastAsia="es-CR"/>
              </w:rPr>
              <w:t>600</w:t>
            </w:r>
          </w:p>
        </w:tc>
        <w:tc>
          <w:tcPr>
            <w:tcW w:w="1065" w:type="dxa"/>
            <w:tcBorders>
              <w:top w:val="single" w:sz="8" w:space="0" w:color="000000"/>
              <w:bottom w:val="single" w:sz="4" w:space="0" w:color="000000"/>
              <w:right w:val="single" w:sz="8" w:space="0" w:color="000000"/>
            </w:tcBorders>
            <w:shd w:color="000000" w:fill="EEEEEE" w:val="clear"/>
            <w:vAlign w:val="center"/>
          </w:tcPr>
          <w:p>
            <w:pPr>
              <w:pStyle w:val="Normal"/>
              <w:spacing w:lineRule="auto" w:line="240" w:before="0" w:after="0"/>
              <w:jc w:val="right"/>
              <w:rPr>
                <w:rFonts w:ascii="Arial" w:hAnsi="Arial" w:eastAsia="Times New Roman" w:cs="Arial"/>
                <w:b/>
                <w:b/>
                <w:bCs/>
                <w:color w:val="3814D2"/>
                <w:sz w:val="16"/>
                <w:szCs w:val="16"/>
                <w:lang w:eastAsia="es-CR"/>
              </w:rPr>
            </w:pPr>
            <w:r>
              <w:rPr>
                <w:rFonts w:eastAsia="Times New Roman" w:cs="Arial" w:ascii="Arial" w:hAnsi="Arial"/>
                <w:b/>
                <w:bCs/>
                <w:color w:val="3814D2"/>
                <w:sz w:val="14"/>
                <w:szCs w:val="14"/>
                <w:lang w:eastAsia="es-CR"/>
              </w:rPr>
              <w:t>8 882</w:t>
            </w:r>
          </w:p>
        </w:tc>
        <w:tc>
          <w:tcPr>
            <w:tcW w:w="1041" w:type="dxa"/>
            <w:tcBorders>
              <w:bottom w:val="single" w:sz="4" w:space="0" w:color="000000"/>
              <w:right w:val="single" w:sz="8" w:space="0" w:color="000000"/>
            </w:tcBorders>
            <w:shd w:color="000000" w:fill="EEEEEE" w:val="clear"/>
            <w:vAlign w:val="center"/>
          </w:tcPr>
          <w:p>
            <w:pPr>
              <w:pStyle w:val="Normal"/>
              <w:spacing w:lineRule="auto" w:line="240" w:before="0" w:after="0"/>
              <w:jc w:val="right"/>
              <w:rPr>
                <w:rFonts w:ascii="Arial" w:hAnsi="Arial" w:eastAsia="Times New Roman" w:cs="Arial"/>
                <w:b/>
                <w:b/>
                <w:bCs/>
                <w:color w:val="3814D2"/>
                <w:sz w:val="16"/>
                <w:szCs w:val="16"/>
                <w:lang w:eastAsia="es-CR"/>
              </w:rPr>
            </w:pPr>
            <w:r>
              <w:rPr>
                <w:rFonts w:eastAsia="Times New Roman" w:cs="Arial" w:ascii="Arial" w:hAnsi="Arial"/>
                <w:b/>
                <w:bCs/>
                <w:color w:val="3814D2"/>
                <w:sz w:val="14"/>
                <w:szCs w:val="14"/>
                <w:lang w:eastAsia="es-CR"/>
              </w:rPr>
              <w:t xml:space="preserve">      </w:t>
            </w:r>
            <w:r>
              <w:rPr>
                <w:rFonts w:eastAsia="Times New Roman" w:cs="Arial" w:ascii="Arial" w:hAnsi="Arial"/>
                <w:b/>
                <w:bCs/>
                <w:color w:val="3814D2"/>
                <w:sz w:val="14"/>
                <w:szCs w:val="14"/>
                <w:lang w:eastAsia="es-CR"/>
              </w:rPr>
              <w:t xml:space="preserve">16 516,34   </w:t>
            </w:r>
          </w:p>
        </w:tc>
      </w:tr>
      <w:tr>
        <w:trPr>
          <w:trHeight w:val="111" w:hRule="atLeast"/>
        </w:trPr>
        <w:tc>
          <w:tcPr>
            <w:tcW w:w="1290" w:type="dxa"/>
            <w:tcBorders>
              <w:left w:val="single" w:sz="8" w:space="0" w:color="000000"/>
              <w:bottom w:val="single" w:sz="4" w:space="0" w:color="000000"/>
              <w:right w:val="single" w:sz="8" w:space="0" w:color="000000"/>
            </w:tcBorders>
            <w:shd w:color="auto" w:fill="auto" w:val="clear"/>
            <w:vAlign w:val="center"/>
          </w:tcPr>
          <w:p>
            <w:pPr>
              <w:pStyle w:val="Normal"/>
              <w:spacing w:lineRule="auto" w:line="240" w:before="0" w:after="0"/>
              <w:ind w:left="130" w:hanging="0"/>
              <w:rPr>
                <w:rFonts w:ascii="Arial" w:hAnsi="Arial" w:eastAsia="Times New Roman" w:cs="Arial"/>
                <w:sz w:val="16"/>
                <w:szCs w:val="16"/>
                <w:lang w:eastAsia="es-CR"/>
              </w:rPr>
            </w:pPr>
            <w:r>
              <w:rPr>
                <w:rFonts w:eastAsia="Times New Roman" w:cs="Arial" w:ascii="Arial" w:hAnsi="Arial"/>
                <w:sz w:val="14"/>
                <w:szCs w:val="14"/>
                <w:lang w:eastAsia="es-CR"/>
              </w:rPr>
              <w:t>Adm. Reg. Nicoya</w:t>
            </w:r>
          </w:p>
        </w:tc>
        <w:tc>
          <w:tcPr>
            <w:tcW w:w="1133" w:type="dxa"/>
            <w:tcBorders>
              <w:bottom w:val="single" w:sz="4" w:space="0" w:color="000000"/>
              <w:right w:val="single" w:sz="8" w:space="0" w:color="000000"/>
            </w:tcBorders>
            <w:shd w:color="auto" w:fill="auto" w:val="clear"/>
            <w:vAlign w:val="center"/>
          </w:tcPr>
          <w:p>
            <w:pPr>
              <w:pStyle w:val="Normal"/>
              <w:spacing w:lineRule="auto" w:line="240" w:before="0" w:after="0"/>
              <w:jc w:val="center"/>
              <w:rPr>
                <w:rFonts w:ascii="Arial" w:hAnsi="Arial" w:eastAsia="Times New Roman" w:cs="Arial"/>
                <w:sz w:val="16"/>
                <w:szCs w:val="16"/>
                <w:lang w:eastAsia="es-CR"/>
              </w:rPr>
            </w:pPr>
            <w:r>
              <w:rPr>
                <w:rFonts w:eastAsia="Times New Roman" w:cs="Arial" w:ascii="Arial" w:hAnsi="Arial"/>
                <w:sz w:val="14"/>
                <w:szCs w:val="14"/>
                <w:lang w:eastAsia="es-CR"/>
              </w:rPr>
              <w:t>0</w:t>
            </w:r>
          </w:p>
        </w:tc>
        <w:tc>
          <w:tcPr>
            <w:tcW w:w="1122" w:type="dxa"/>
            <w:tcBorders>
              <w:bottom w:val="single" w:sz="4" w:space="0" w:color="000000"/>
              <w:right w:val="single" w:sz="8" w:space="0" w:color="000000"/>
            </w:tcBorders>
            <w:shd w:color="auto" w:fill="auto" w:val="clear"/>
            <w:vAlign w:val="center"/>
          </w:tcPr>
          <w:p>
            <w:pPr>
              <w:pStyle w:val="Normal"/>
              <w:spacing w:lineRule="auto" w:line="240" w:before="0" w:after="0"/>
              <w:jc w:val="center"/>
              <w:rPr>
                <w:rFonts w:ascii="Arial" w:hAnsi="Arial" w:eastAsia="Times New Roman" w:cs="Arial"/>
                <w:sz w:val="16"/>
                <w:szCs w:val="16"/>
                <w:lang w:eastAsia="es-CR"/>
              </w:rPr>
            </w:pPr>
            <w:r>
              <w:rPr>
                <w:rFonts w:eastAsia="Times New Roman" w:cs="Arial" w:ascii="Arial" w:hAnsi="Arial"/>
                <w:sz w:val="14"/>
                <w:szCs w:val="14"/>
                <w:lang w:eastAsia="es-CR"/>
              </w:rPr>
              <w:t>1 854</w:t>
            </w:r>
          </w:p>
        </w:tc>
        <w:tc>
          <w:tcPr>
            <w:tcW w:w="838" w:type="dxa"/>
            <w:tcBorders>
              <w:bottom w:val="single" w:sz="4" w:space="0" w:color="000000"/>
              <w:right w:val="single" w:sz="8" w:space="0" w:color="000000"/>
            </w:tcBorders>
            <w:shd w:color="auto" w:fill="auto" w:val="clear"/>
            <w:vAlign w:val="center"/>
          </w:tcPr>
          <w:p>
            <w:pPr>
              <w:pStyle w:val="Normal"/>
              <w:spacing w:lineRule="auto" w:line="240" w:before="0" w:after="0"/>
              <w:jc w:val="center"/>
              <w:rPr>
                <w:rFonts w:ascii="Arial" w:hAnsi="Arial" w:eastAsia="Times New Roman" w:cs="Arial"/>
                <w:sz w:val="16"/>
                <w:szCs w:val="16"/>
                <w:lang w:eastAsia="es-CR"/>
              </w:rPr>
            </w:pPr>
            <w:r>
              <w:rPr>
                <w:rFonts w:eastAsia="Times New Roman" w:cs="Arial" w:ascii="Arial" w:hAnsi="Arial"/>
                <w:sz w:val="14"/>
                <w:szCs w:val="14"/>
                <w:lang w:eastAsia="es-CR"/>
              </w:rPr>
              <w:t>294</w:t>
            </w:r>
          </w:p>
        </w:tc>
        <w:tc>
          <w:tcPr>
            <w:tcW w:w="705" w:type="dxa"/>
            <w:tcBorders>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Arial" w:hAnsi="Arial" w:eastAsia="Times New Roman" w:cs="Arial"/>
                <w:sz w:val="16"/>
                <w:szCs w:val="16"/>
                <w:lang w:eastAsia="es-CR"/>
              </w:rPr>
            </w:pPr>
            <w:r>
              <w:rPr>
                <w:rFonts w:eastAsia="Times New Roman" w:cs="Arial" w:ascii="Arial" w:hAnsi="Arial"/>
                <w:sz w:val="14"/>
                <w:szCs w:val="14"/>
                <w:lang w:eastAsia="es-CR"/>
              </w:rPr>
              <w:t>1 122</w:t>
            </w:r>
          </w:p>
        </w:tc>
        <w:tc>
          <w:tcPr>
            <w:tcW w:w="657" w:type="dxa"/>
            <w:tcBorders>
              <w:left w:val="single" w:sz="8" w:space="0" w:color="000000"/>
              <w:bottom w:val="single" w:sz="4" w:space="0" w:color="000000"/>
              <w:right w:val="single" w:sz="8" w:space="0" w:color="000000"/>
            </w:tcBorders>
            <w:shd w:color="auto" w:fill="auto" w:val="clear"/>
            <w:vAlign w:val="center"/>
          </w:tcPr>
          <w:p>
            <w:pPr>
              <w:pStyle w:val="Normal"/>
              <w:spacing w:lineRule="auto" w:line="240" w:before="0" w:after="0"/>
              <w:ind w:left="35" w:hanging="0"/>
              <w:jc w:val="center"/>
              <w:rPr>
                <w:rFonts w:ascii="Arial" w:hAnsi="Arial" w:eastAsia="Times New Roman" w:cs="Arial"/>
                <w:sz w:val="16"/>
                <w:szCs w:val="16"/>
                <w:lang w:eastAsia="es-CR"/>
              </w:rPr>
            </w:pPr>
            <w:r>
              <w:rPr>
                <w:rFonts w:eastAsia="Times New Roman" w:cs="Arial" w:ascii="Arial" w:hAnsi="Arial"/>
                <w:sz w:val="14"/>
                <w:szCs w:val="14"/>
                <w:lang w:eastAsia="es-CR"/>
              </w:rPr>
              <w:t>0</w:t>
            </w:r>
          </w:p>
        </w:tc>
        <w:tc>
          <w:tcPr>
            <w:tcW w:w="1065" w:type="dxa"/>
            <w:tcBorders>
              <w:top w:val="single" w:sz="8" w:space="0" w:color="000000"/>
              <w:bottom w:val="single" w:sz="4" w:space="0" w:color="000000"/>
              <w:right w:val="single" w:sz="8" w:space="0" w:color="000000"/>
            </w:tcBorders>
            <w:shd w:color="000000" w:fill="EEEEEE" w:val="clear"/>
            <w:vAlign w:val="center"/>
          </w:tcPr>
          <w:p>
            <w:pPr>
              <w:pStyle w:val="Normal"/>
              <w:spacing w:lineRule="auto" w:line="240" w:before="0" w:after="0"/>
              <w:jc w:val="right"/>
              <w:rPr>
                <w:rFonts w:ascii="Arial" w:hAnsi="Arial" w:eastAsia="Times New Roman" w:cs="Arial"/>
                <w:b/>
                <w:b/>
                <w:bCs/>
                <w:color w:val="3814D2"/>
                <w:sz w:val="16"/>
                <w:szCs w:val="16"/>
                <w:lang w:eastAsia="es-CR"/>
              </w:rPr>
            </w:pPr>
            <w:r>
              <w:rPr>
                <w:rFonts w:eastAsia="Times New Roman" w:cs="Arial" w:ascii="Arial" w:hAnsi="Arial"/>
                <w:b/>
                <w:bCs/>
                <w:color w:val="3814D2"/>
                <w:sz w:val="14"/>
                <w:szCs w:val="14"/>
                <w:lang w:eastAsia="es-CR"/>
              </w:rPr>
              <w:t>3 270</w:t>
            </w:r>
          </w:p>
        </w:tc>
        <w:tc>
          <w:tcPr>
            <w:tcW w:w="1041" w:type="dxa"/>
            <w:tcBorders>
              <w:bottom w:val="single" w:sz="4" w:space="0" w:color="000000"/>
              <w:right w:val="single" w:sz="8" w:space="0" w:color="000000"/>
            </w:tcBorders>
            <w:shd w:color="000000" w:fill="EEEEEE" w:val="clear"/>
            <w:vAlign w:val="center"/>
          </w:tcPr>
          <w:p>
            <w:pPr>
              <w:pStyle w:val="Normal"/>
              <w:spacing w:lineRule="auto" w:line="240" w:before="0" w:after="0"/>
              <w:jc w:val="right"/>
              <w:rPr>
                <w:rFonts w:ascii="Arial" w:hAnsi="Arial" w:eastAsia="Times New Roman" w:cs="Arial"/>
                <w:b/>
                <w:b/>
                <w:bCs/>
                <w:color w:val="3814D2"/>
                <w:sz w:val="16"/>
                <w:szCs w:val="16"/>
                <w:lang w:eastAsia="es-CR"/>
              </w:rPr>
            </w:pPr>
            <w:r>
              <w:rPr>
                <w:rFonts w:eastAsia="Times New Roman" w:cs="Arial" w:ascii="Arial" w:hAnsi="Arial"/>
                <w:b/>
                <w:bCs/>
                <w:color w:val="3814D2"/>
                <w:sz w:val="14"/>
                <w:szCs w:val="14"/>
                <w:lang w:eastAsia="es-CR"/>
              </w:rPr>
              <w:t xml:space="preserve">        </w:t>
            </w:r>
            <w:r>
              <w:rPr>
                <w:rFonts w:eastAsia="Times New Roman" w:cs="Arial" w:ascii="Arial" w:hAnsi="Arial"/>
                <w:b/>
                <w:bCs/>
                <w:color w:val="3814D2"/>
                <w:sz w:val="14"/>
                <w:szCs w:val="14"/>
                <w:lang w:eastAsia="es-CR"/>
              </w:rPr>
              <w:t xml:space="preserve">50 259,90   </w:t>
            </w:r>
          </w:p>
        </w:tc>
      </w:tr>
      <w:tr>
        <w:trPr>
          <w:trHeight w:val="184" w:hRule="atLeast"/>
        </w:trPr>
        <w:tc>
          <w:tcPr>
            <w:tcW w:w="1290" w:type="dxa"/>
            <w:tcBorders>
              <w:left w:val="single" w:sz="8" w:space="0" w:color="000000"/>
              <w:bottom w:val="single" w:sz="4" w:space="0" w:color="000000"/>
              <w:right w:val="single" w:sz="8" w:space="0" w:color="000000"/>
            </w:tcBorders>
            <w:shd w:color="auto" w:fill="auto" w:val="clear"/>
            <w:vAlign w:val="center"/>
          </w:tcPr>
          <w:p>
            <w:pPr>
              <w:pStyle w:val="Normal"/>
              <w:spacing w:lineRule="auto" w:line="240" w:before="0" w:after="0"/>
              <w:ind w:left="130" w:hanging="0"/>
              <w:rPr>
                <w:rFonts w:ascii="Arial" w:hAnsi="Arial" w:eastAsia="Times New Roman" w:cs="Arial"/>
                <w:sz w:val="16"/>
                <w:szCs w:val="16"/>
                <w:lang w:eastAsia="es-CR"/>
              </w:rPr>
            </w:pPr>
            <w:r>
              <w:rPr>
                <w:rFonts w:eastAsia="Times New Roman" w:cs="Arial" w:ascii="Arial" w:hAnsi="Arial"/>
                <w:sz w:val="14"/>
                <w:szCs w:val="14"/>
                <w:lang w:eastAsia="es-CR"/>
              </w:rPr>
              <w:t>Adm. Reg. P. Zeledón</w:t>
            </w:r>
          </w:p>
        </w:tc>
        <w:tc>
          <w:tcPr>
            <w:tcW w:w="1133" w:type="dxa"/>
            <w:tcBorders>
              <w:bottom w:val="single" w:sz="4" w:space="0" w:color="000000"/>
              <w:right w:val="single" w:sz="8" w:space="0" w:color="000000"/>
            </w:tcBorders>
            <w:shd w:color="auto" w:fill="auto" w:val="clear"/>
            <w:vAlign w:val="center"/>
          </w:tcPr>
          <w:p>
            <w:pPr>
              <w:pStyle w:val="Normal"/>
              <w:spacing w:lineRule="auto" w:line="240" w:before="0" w:after="0"/>
              <w:jc w:val="center"/>
              <w:rPr>
                <w:rFonts w:ascii="Arial" w:hAnsi="Arial" w:eastAsia="Times New Roman" w:cs="Arial"/>
                <w:sz w:val="16"/>
                <w:szCs w:val="16"/>
                <w:lang w:eastAsia="es-CR"/>
              </w:rPr>
            </w:pPr>
            <w:r>
              <w:rPr>
                <w:rFonts w:eastAsia="Times New Roman" w:cs="Arial" w:ascii="Arial" w:hAnsi="Arial"/>
                <w:sz w:val="14"/>
                <w:szCs w:val="14"/>
                <w:lang w:eastAsia="es-CR"/>
              </w:rPr>
              <w:t>0</w:t>
            </w:r>
          </w:p>
        </w:tc>
        <w:tc>
          <w:tcPr>
            <w:tcW w:w="1122" w:type="dxa"/>
            <w:tcBorders>
              <w:bottom w:val="single" w:sz="4" w:space="0" w:color="000000"/>
              <w:right w:val="single" w:sz="8" w:space="0" w:color="000000"/>
            </w:tcBorders>
            <w:shd w:color="auto" w:fill="auto" w:val="clear"/>
            <w:vAlign w:val="center"/>
          </w:tcPr>
          <w:p>
            <w:pPr>
              <w:pStyle w:val="Normal"/>
              <w:spacing w:lineRule="auto" w:line="240" w:before="0" w:after="0"/>
              <w:jc w:val="center"/>
              <w:rPr>
                <w:rFonts w:ascii="Arial" w:hAnsi="Arial" w:eastAsia="Times New Roman" w:cs="Arial"/>
                <w:sz w:val="16"/>
                <w:szCs w:val="16"/>
                <w:lang w:eastAsia="es-CR"/>
              </w:rPr>
            </w:pPr>
            <w:r>
              <w:rPr>
                <w:rFonts w:eastAsia="Times New Roman" w:cs="Arial" w:ascii="Arial" w:hAnsi="Arial"/>
                <w:sz w:val="14"/>
                <w:szCs w:val="14"/>
                <w:lang w:eastAsia="es-CR"/>
              </w:rPr>
              <w:t>0</w:t>
            </w:r>
          </w:p>
        </w:tc>
        <w:tc>
          <w:tcPr>
            <w:tcW w:w="838" w:type="dxa"/>
            <w:tcBorders>
              <w:bottom w:val="single" w:sz="4" w:space="0" w:color="000000"/>
              <w:right w:val="single" w:sz="8" w:space="0" w:color="000000"/>
            </w:tcBorders>
            <w:shd w:color="auto" w:fill="auto" w:val="clear"/>
            <w:vAlign w:val="center"/>
          </w:tcPr>
          <w:p>
            <w:pPr>
              <w:pStyle w:val="Normal"/>
              <w:spacing w:lineRule="auto" w:line="240" w:before="0" w:after="0"/>
              <w:jc w:val="center"/>
              <w:rPr>
                <w:rFonts w:ascii="Arial" w:hAnsi="Arial" w:eastAsia="Times New Roman" w:cs="Arial"/>
                <w:sz w:val="16"/>
                <w:szCs w:val="16"/>
                <w:lang w:eastAsia="es-CR"/>
              </w:rPr>
            </w:pPr>
            <w:r>
              <w:rPr>
                <w:rFonts w:eastAsia="Times New Roman" w:cs="Arial" w:ascii="Arial" w:hAnsi="Arial"/>
                <w:sz w:val="14"/>
                <w:szCs w:val="14"/>
                <w:lang w:eastAsia="es-CR"/>
              </w:rPr>
              <w:t>0</w:t>
            </w:r>
          </w:p>
        </w:tc>
        <w:tc>
          <w:tcPr>
            <w:tcW w:w="705" w:type="dxa"/>
            <w:tcBorders>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Arial" w:hAnsi="Arial" w:eastAsia="Times New Roman" w:cs="Arial"/>
                <w:sz w:val="16"/>
                <w:szCs w:val="16"/>
                <w:lang w:eastAsia="es-CR"/>
              </w:rPr>
            </w:pPr>
            <w:r>
              <w:rPr>
                <w:rFonts w:eastAsia="Times New Roman" w:cs="Arial" w:ascii="Arial" w:hAnsi="Arial"/>
                <w:sz w:val="14"/>
                <w:szCs w:val="14"/>
                <w:lang w:eastAsia="es-CR"/>
              </w:rPr>
              <w:t>0</w:t>
            </w:r>
          </w:p>
        </w:tc>
        <w:tc>
          <w:tcPr>
            <w:tcW w:w="657" w:type="dxa"/>
            <w:tcBorders>
              <w:left w:val="single" w:sz="8" w:space="0" w:color="000000"/>
              <w:bottom w:val="single" w:sz="4" w:space="0" w:color="000000"/>
              <w:right w:val="single" w:sz="8" w:space="0" w:color="000000"/>
            </w:tcBorders>
            <w:shd w:color="auto" w:fill="auto" w:val="clear"/>
            <w:vAlign w:val="center"/>
          </w:tcPr>
          <w:p>
            <w:pPr>
              <w:pStyle w:val="Normal"/>
              <w:spacing w:lineRule="auto" w:line="240" w:before="0" w:after="0"/>
              <w:ind w:left="35" w:hanging="0"/>
              <w:jc w:val="center"/>
              <w:rPr>
                <w:rFonts w:ascii="Arial" w:hAnsi="Arial" w:eastAsia="Times New Roman" w:cs="Arial"/>
                <w:sz w:val="16"/>
                <w:szCs w:val="16"/>
                <w:lang w:eastAsia="es-CR"/>
              </w:rPr>
            </w:pPr>
            <w:r>
              <w:rPr>
                <w:rFonts w:eastAsia="Times New Roman" w:cs="Arial" w:ascii="Arial" w:hAnsi="Arial"/>
                <w:sz w:val="14"/>
                <w:szCs w:val="14"/>
                <w:lang w:eastAsia="es-CR"/>
              </w:rPr>
              <w:t>0</w:t>
            </w:r>
          </w:p>
        </w:tc>
        <w:tc>
          <w:tcPr>
            <w:tcW w:w="1065" w:type="dxa"/>
            <w:tcBorders>
              <w:top w:val="single" w:sz="8" w:space="0" w:color="000000"/>
              <w:bottom w:val="single" w:sz="4" w:space="0" w:color="000000"/>
              <w:right w:val="single" w:sz="8" w:space="0" w:color="000000"/>
            </w:tcBorders>
            <w:shd w:color="000000" w:fill="EEEEEE" w:val="clear"/>
            <w:vAlign w:val="center"/>
          </w:tcPr>
          <w:p>
            <w:pPr>
              <w:pStyle w:val="Normal"/>
              <w:spacing w:lineRule="auto" w:line="240" w:before="0" w:after="0"/>
              <w:jc w:val="right"/>
              <w:rPr>
                <w:rFonts w:ascii="Arial" w:hAnsi="Arial" w:eastAsia="Times New Roman" w:cs="Arial"/>
                <w:b/>
                <w:b/>
                <w:bCs/>
                <w:color w:val="3814D2"/>
                <w:sz w:val="16"/>
                <w:szCs w:val="16"/>
                <w:lang w:eastAsia="es-CR"/>
              </w:rPr>
            </w:pPr>
            <w:r>
              <w:rPr>
                <w:rFonts w:eastAsia="Times New Roman" w:cs="Arial" w:ascii="Arial" w:hAnsi="Arial"/>
                <w:b/>
                <w:bCs/>
                <w:color w:val="3814D2"/>
                <w:sz w:val="14"/>
                <w:szCs w:val="14"/>
                <w:lang w:eastAsia="es-CR"/>
              </w:rPr>
              <w:t>0</w:t>
            </w:r>
          </w:p>
        </w:tc>
        <w:tc>
          <w:tcPr>
            <w:tcW w:w="1041" w:type="dxa"/>
            <w:tcBorders>
              <w:bottom w:val="single" w:sz="4" w:space="0" w:color="000000"/>
              <w:right w:val="single" w:sz="8" w:space="0" w:color="000000"/>
            </w:tcBorders>
            <w:shd w:color="000000" w:fill="EEEEEE" w:val="clear"/>
            <w:vAlign w:val="center"/>
          </w:tcPr>
          <w:p>
            <w:pPr>
              <w:pStyle w:val="Normal"/>
              <w:spacing w:lineRule="auto" w:line="240" w:before="0" w:after="0"/>
              <w:jc w:val="right"/>
              <w:rPr>
                <w:rFonts w:ascii="Arial" w:hAnsi="Arial" w:eastAsia="Times New Roman" w:cs="Arial"/>
                <w:b/>
                <w:b/>
                <w:bCs/>
                <w:color w:val="3814D2"/>
                <w:sz w:val="16"/>
                <w:szCs w:val="16"/>
                <w:lang w:eastAsia="es-CR"/>
              </w:rPr>
            </w:pPr>
            <w:r>
              <w:rPr>
                <w:rFonts w:eastAsia="Times New Roman" w:cs="Arial" w:ascii="Arial" w:hAnsi="Arial"/>
                <w:b/>
                <w:bCs/>
                <w:color w:val="3814D2"/>
                <w:sz w:val="14"/>
                <w:szCs w:val="14"/>
                <w:lang w:eastAsia="es-CR"/>
              </w:rPr>
              <w:t xml:space="preserve">                     </w:t>
            </w:r>
            <w:r>
              <w:rPr>
                <w:rFonts w:eastAsia="Times New Roman" w:cs="Arial" w:ascii="Arial" w:hAnsi="Arial"/>
                <w:b/>
                <w:bCs/>
                <w:color w:val="3814D2"/>
                <w:sz w:val="14"/>
                <w:szCs w:val="14"/>
                <w:lang w:eastAsia="es-CR"/>
              </w:rPr>
              <w:t xml:space="preserve">-     </w:t>
            </w:r>
          </w:p>
        </w:tc>
      </w:tr>
      <w:tr>
        <w:trPr>
          <w:trHeight w:val="130" w:hRule="atLeast"/>
        </w:trPr>
        <w:tc>
          <w:tcPr>
            <w:tcW w:w="1290" w:type="dxa"/>
            <w:tcBorders>
              <w:left w:val="single" w:sz="8" w:space="0" w:color="000000"/>
              <w:bottom w:val="single" w:sz="4" w:space="0" w:color="000000"/>
              <w:right w:val="single" w:sz="8" w:space="0" w:color="000000"/>
            </w:tcBorders>
            <w:shd w:color="auto" w:fill="auto" w:val="clear"/>
            <w:vAlign w:val="center"/>
          </w:tcPr>
          <w:p>
            <w:pPr>
              <w:pStyle w:val="Normal"/>
              <w:spacing w:lineRule="auto" w:line="240" w:before="0" w:after="0"/>
              <w:ind w:left="130" w:hanging="0"/>
              <w:rPr>
                <w:rFonts w:ascii="Arial" w:hAnsi="Arial" w:eastAsia="Times New Roman" w:cs="Arial"/>
                <w:sz w:val="16"/>
                <w:szCs w:val="16"/>
                <w:lang w:eastAsia="es-CR"/>
              </w:rPr>
            </w:pPr>
            <w:r>
              <w:rPr>
                <w:rFonts w:eastAsia="Times New Roman" w:cs="Arial" w:ascii="Arial" w:hAnsi="Arial"/>
                <w:sz w:val="14"/>
                <w:szCs w:val="14"/>
                <w:lang w:eastAsia="es-CR"/>
              </w:rPr>
              <w:t>Adm. Reg. Pococí</w:t>
            </w:r>
          </w:p>
        </w:tc>
        <w:tc>
          <w:tcPr>
            <w:tcW w:w="1133" w:type="dxa"/>
            <w:tcBorders>
              <w:bottom w:val="single" w:sz="4" w:space="0" w:color="000000"/>
              <w:right w:val="single" w:sz="8" w:space="0" w:color="000000"/>
            </w:tcBorders>
            <w:shd w:color="auto" w:fill="auto" w:val="clear"/>
            <w:vAlign w:val="center"/>
          </w:tcPr>
          <w:p>
            <w:pPr>
              <w:pStyle w:val="Normal"/>
              <w:spacing w:lineRule="auto" w:line="240" w:before="0" w:after="0"/>
              <w:jc w:val="center"/>
              <w:rPr>
                <w:rFonts w:ascii="Arial" w:hAnsi="Arial" w:eastAsia="Times New Roman" w:cs="Arial"/>
                <w:sz w:val="16"/>
                <w:szCs w:val="16"/>
                <w:lang w:eastAsia="es-CR"/>
              </w:rPr>
            </w:pPr>
            <w:r>
              <w:rPr>
                <w:rFonts w:eastAsia="Times New Roman" w:cs="Arial" w:ascii="Arial" w:hAnsi="Arial"/>
                <w:sz w:val="14"/>
                <w:szCs w:val="14"/>
                <w:lang w:eastAsia="es-CR"/>
              </w:rPr>
              <w:t>98</w:t>
            </w:r>
          </w:p>
        </w:tc>
        <w:tc>
          <w:tcPr>
            <w:tcW w:w="1122" w:type="dxa"/>
            <w:tcBorders>
              <w:bottom w:val="single" w:sz="4" w:space="0" w:color="000000"/>
              <w:right w:val="single" w:sz="8" w:space="0" w:color="000000"/>
            </w:tcBorders>
            <w:shd w:color="auto" w:fill="auto" w:val="clear"/>
            <w:vAlign w:val="center"/>
          </w:tcPr>
          <w:p>
            <w:pPr>
              <w:pStyle w:val="Normal"/>
              <w:spacing w:lineRule="auto" w:line="240" w:before="0" w:after="0"/>
              <w:jc w:val="center"/>
              <w:rPr>
                <w:rFonts w:ascii="Arial" w:hAnsi="Arial" w:eastAsia="Times New Roman" w:cs="Arial"/>
                <w:sz w:val="16"/>
                <w:szCs w:val="16"/>
                <w:lang w:eastAsia="es-CR"/>
              </w:rPr>
            </w:pPr>
            <w:r>
              <w:rPr>
                <w:rFonts w:eastAsia="Times New Roman" w:cs="Arial" w:ascii="Arial" w:hAnsi="Arial"/>
                <w:sz w:val="14"/>
                <w:szCs w:val="14"/>
                <w:lang w:eastAsia="es-CR"/>
              </w:rPr>
              <w:t>18 539</w:t>
            </w:r>
          </w:p>
        </w:tc>
        <w:tc>
          <w:tcPr>
            <w:tcW w:w="838" w:type="dxa"/>
            <w:tcBorders>
              <w:bottom w:val="single" w:sz="4" w:space="0" w:color="000000"/>
              <w:right w:val="single" w:sz="8" w:space="0" w:color="000000"/>
            </w:tcBorders>
            <w:shd w:color="auto" w:fill="auto" w:val="clear"/>
            <w:vAlign w:val="center"/>
          </w:tcPr>
          <w:p>
            <w:pPr>
              <w:pStyle w:val="Normal"/>
              <w:spacing w:lineRule="auto" w:line="240" w:before="0" w:after="0"/>
              <w:jc w:val="center"/>
              <w:rPr>
                <w:rFonts w:ascii="Arial" w:hAnsi="Arial" w:eastAsia="Times New Roman" w:cs="Arial"/>
                <w:sz w:val="16"/>
                <w:szCs w:val="16"/>
                <w:lang w:eastAsia="es-CR"/>
              </w:rPr>
            </w:pPr>
            <w:r>
              <w:rPr>
                <w:rFonts w:eastAsia="Times New Roman" w:cs="Arial" w:ascii="Arial" w:hAnsi="Arial"/>
                <w:sz w:val="14"/>
                <w:szCs w:val="14"/>
                <w:lang w:eastAsia="es-CR"/>
              </w:rPr>
              <w:t>36 894</w:t>
            </w:r>
          </w:p>
        </w:tc>
        <w:tc>
          <w:tcPr>
            <w:tcW w:w="705" w:type="dxa"/>
            <w:tcBorders>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Arial" w:hAnsi="Arial" w:eastAsia="Times New Roman" w:cs="Arial"/>
                <w:sz w:val="16"/>
                <w:szCs w:val="16"/>
                <w:lang w:eastAsia="es-CR"/>
              </w:rPr>
            </w:pPr>
            <w:r>
              <w:rPr>
                <w:rFonts w:eastAsia="Times New Roman" w:cs="Arial" w:ascii="Arial" w:hAnsi="Arial"/>
                <w:sz w:val="14"/>
                <w:szCs w:val="14"/>
                <w:lang w:eastAsia="es-CR"/>
              </w:rPr>
              <w:t>29 933</w:t>
            </w:r>
          </w:p>
        </w:tc>
        <w:tc>
          <w:tcPr>
            <w:tcW w:w="657" w:type="dxa"/>
            <w:tcBorders>
              <w:left w:val="single" w:sz="8" w:space="0" w:color="000000"/>
              <w:bottom w:val="single" w:sz="4" w:space="0" w:color="000000"/>
              <w:right w:val="single" w:sz="8" w:space="0" w:color="000000"/>
            </w:tcBorders>
            <w:shd w:color="auto" w:fill="auto" w:val="clear"/>
            <w:vAlign w:val="center"/>
          </w:tcPr>
          <w:p>
            <w:pPr>
              <w:pStyle w:val="Normal"/>
              <w:spacing w:lineRule="auto" w:line="240" w:before="0" w:after="0"/>
              <w:ind w:left="35" w:hanging="0"/>
              <w:jc w:val="center"/>
              <w:rPr>
                <w:rFonts w:ascii="Arial" w:hAnsi="Arial" w:eastAsia="Times New Roman" w:cs="Arial"/>
                <w:sz w:val="16"/>
                <w:szCs w:val="16"/>
                <w:lang w:eastAsia="es-CR"/>
              </w:rPr>
            </w:pPr>
            <w:r>
              <w:rPr>
                <w:rFonts w:eastAsia="Times New Roman" w:cs="Arial" w:ascii="Arial" w:hAnsi="Arial"/>
                <w:sz w:val="14"/>
                <w:szCs w:val="14"/>
                <w:lang w:eastAsia="es-CR"/>
              </w:rPr>
              <w:t>0</w:t>
            </w:r>
          </w:p>
        </w:tc>
        <w:tc>
          <w:tcPr>
            <w:tcW w:w="1065" w:type="dxa"/>
            <w:tcBorders>
              <w:top w:val="single" w:sz="8" w:space="0" w:color="000000"/>
              <w:bottom w:val="single" w:sz="4" w:space="0" w:color="000000"/>
              <w:right w:val="single" w:sz="8" w:space="0" w:color="000000"/>
            </w:tcBorders>
            <w:shd w:color="000000" w:fill="EEEEEE" w:val="clear"/>
            <w:vAlign w:val="center"/>
          </w:tcPr>
          <w:p>
            <w:pPr>
              <w:pStyle w:val="Normal"/>
              <w:spacing w:lineRule="auto" w:line="240" w:before="0" w:after="0"/>
              <w:jc w:val="right"/>
              <w:rPr>
                <w:rFonts w:ascii="Arial" w:hAnsi="Arial" w:eastAsia="Times New Roman" w:cs="Arial"/>
                <w:b/>
                <w:b/>
                <w:bCs/>
                <w:color w:val="3814D2"/>
                <w:sz w:val="16"/>
                <w:szCs w:val="16"/>
                <w:lang w:eastAsia="es-CR"/>
              </w:rPr>
            </w:pPr>
            <w:r>
              <w:rPr>
                <w:rFonts w:eastAsia="Times New Roman" w:cs="Arial" w:ascii="Arial" w:hAnsi="Arial"/>
                <w:b/>
                <w:bCs/>
                <w:color w:val="3814D2"/>
                <w:sz w:val="14"/>
                <w:szCs w:val="14"/>
                <w:lang w:eastAsia="es-CR"/>
              </w:rPr>
              <w:t>85 464</w:t>
            </w:r>
          </w:p>
        </w:tc>
        <w:tc>
          <w:tcPr>
            <w:tcW w:w="1041" w:type="dxa"/>
            <w:tcBorders>
              <w:bottom w:val="single" w:sz="4" w:space="0" w:color="000000"/>
              <w:right w:val="single" w:sz="8" w:space="0" w:color="000000"/>
            </w:tcBorders>
            <w:shd w:color="000000" w:fill="EEEEEE" w:val="clear"/>
            <w:vAlign w:val="center"/>
          </w:tcPr>
          <w:p>
            <w:pPr>
              <w:pStyle w:val="Normal"/>
              <w:spacing w:lineRule="auto" w:line="240" w:before="0" w:after="0"/>
              <w:jc w:val="right"/>
              <w:rPr>
                <w:rFonts w:ascii="Arial" w:hAnsi="Arial" w:eastAsia="Times New Roman" w:cs="Arial"/>
                <w:b/>
                <w:b/>
                <w:bCs/>
                <w:color w:val="3814D2"/>
                <w:sz w:val="16"/>
                <w:szCs w:val="16"/>
                <w:lang w:eastAsia="es-CR"/>
              </w:rPr>
            </w:pPr>
            <w:r>
              <w:rPr>
                <w:rFonts w:eastAsia="Times New Roman" w:cs="Arial" w:ascii="Arial" w:hAnsi="Arial"/>
                <w:b/>
                <w:bCs/>
                <w:color w:val="3814D2"/>
                <w:sz w:val="14"/>
                <w:szCs w:val="14"/>
                <w:lang w:eastAsia="es-CR"/>
              </w:rPr>
              <w:t xml:space="preserve">   </w:t>
            </w:r>
            <w:r>
              <w:rPr>
                <w:rFonts w:eastAsia="Times New Roman" w:cs="Arial" w:ascii="Arial" w:hAnsi="Arial"/>
                <w:b/>
                <w:bCs/>
                <w:color w:val="3814D2"/>
                <w:sz w:val="14"/>
                <w:szCs w:val="14"/>
                <w:lang w:eastAsia="es-CR"/>
              </w:rPr>
              <w:t xml:space="preserve">1 313 581,68   </w:t>
            </w:r>
          </w:p>
        </w:tc>
      </w:tr>
      <w:tr>
        <w:trPr>
          <w:trHeight w:val="218" w:hRule="atLeast"/>
        </w:trPr>
        <w:tc>
          <w:tcPr>
            <w:tcW w:w="1290" w:type="dxa"/>
            <w:tcBorders>
              <w:left w:val="single" w:sz="8" w:space="0" w:color="000000"/>
              <w:bottom w:val="single" w:sz="4" w:space="0" w:color="000000"/>
              <w:right w:val="single" w:sz="8" w:space="0" w:color="000000"/>
            </w:tcBorders>
            <w:shd w:color="auto" w:fill="auto" w:val="clear"/>
            <w:vAlign w:val="center"/>
          </w:tcPr>
          <w:p>
            <w:pPr>
              <w:pStyle w:val="Normal"/>
              <w:spacing w:lineRule="auto" w:line="240" w:before="0" w:after="0"/>
              <w:ind w:left="130" w:hanging="0"/>
              <w:rPr>
                <w:rFonts w:ascii="Arial" w:hAnsi="Arial" w:eastAsia="Times New Roman" w:cs="Arial"/>
                <w:sz w:val="16"/>
                <w:szCs w:val="16"/>
                <w:lang w:eastAsia="es-CR"/>
              </w:rPr>
            </w:pPr>
            <w:r>
              <w:rPr>
                <w:rFonts w:eastAsia="Times New Roman" w:cs="Arial" w:ascii="Arial" w:hAnsi="Arial"/>
                <w:sz w:val="14"/>
                <w:szCs w:val="14"/>
                <w:lang w:eastAsia="es-CR"/>
              </w:rPr>
              <w:t>Adm. Reg. Puntarenas</w:t>
            </w:r>
          </w:p>
        </w:tc>
        <w:tc>
          <w:tcPr>
            <w:tcW w:w="1133" w:type="dxa"/>
            <w:tcBorders>
              <w:bottom w:val="single" w:sz="4" w:space="0" w:color="000000"/>
              <w:right w:val="single" w:sz="8" w:space="0" w:color="000000"/>
            </w:tcBorders>
            <w:shd w:color="auto" w:fill="auto" w:val="clear"/>
            <w:vAlign w:val="center"/>
          </w:tcPr>
          <w:p>
            <w:pPr>
              <w:pStyle w:val="Normal"/>
              <w:spacing w:lineRule="auto" w:line="240" w:before="0" w:after="0"/>
              <w:jc w:val="center"/>
              <w:rPr>
                <w:rFonts w:ascii="Arial" w:hAnsi="Arial" w:eastAsia="Times New Roman" w:cs="Arial"/>
                <w:sz w:val="16"/>
                <w:szCs w:val="16"/>
                <w:lang w:eastAsia="es-CR"/>
              </w:rPr>
            </w:pPr>
            <w:r>
              <w:rPr>
                <w:rFonts w:eastAsia="Times New Roman" w:cs="Arial" w:ascii="Arial" w:hAnsi="Arial"/>
                <w:sz w:val="14"/>
                <w:szCs w:val="14"/>
                <w:lang w:eastAsia="es-CR"/>
              </w:rPr>
              <w:t>1 506</w:t>
            </w:r>
          </w:p>
        </w:tc>
        <w:tc>
          <w:tcPr>
            <w:tcW w:w="1122" w:type="dxa"/>
            <w:tcBorders>
              <w:bottom w:val="single" w:sz="4" w:space="0" w:color="000000"/>
              <w:right w:val="single" w:sz="8" w:space="0" w:color="000000"/>
            </w:tcBorders>
            <w:shd w:color="auto" w:fill="auto" w:val="clear"/>
            <w:vAlign w:val="center"/>
          </w:tcPr>
          <w:p>
            <w:pPr>
              <w:pStyle w:val="Normal"/>
              <w:spacing w:lineRule="auto" w:line="240" w:before="0" w:after="0"/>
              <w:jc w:val="center"/>
              <w:rPr>
                <w:rFonts w:ascii="Arial" w:hAnsi="Arial" w:eastAsia="Times New Roman" w:cs="Arial"/>
                <w:sz w:val="16"/>
                <w:szCs w:val="16"/>
                <w:lang w:eastAsia="es-CR"/>
              </w:rPr>
            </w:pPr>
            <w:r>
              <w:rPr>
                <w:rFonts w:eastAsia="Times New Roman" w:cs="Arial" w:ascii="Arial" w:hAnsi="Arial"/>
                <w:sz w:val="14"/>
                <w:szCs w:val="14"/>
                <w:lang w:eastAsia="es-CR"/>
              </w:rPr>
              <w:t>5 005</w:t>
            </w:r>
          </w:p>
        </w:tc>
        <w:tc>
          <w:tcPr>
            <w:tcW w:w="838" w:type="dxa"/>
            <w:tcBorders>
              <w:bottom w:val="single" w:sz="4" w:space="0" w:color="000000"/>
              <w:right w:val="single" w:sz="8" w:space="0" w:color="000000"/>
            </w:tcBorders>
            <w:shd w:color="auto" w:fill="auto" w:val="clear"/>
            <w:vAlign w:val="center"/>
          </w:tcPr>
          <w:p>
            <w:pPr>
              <w:pStyle w:val="Normal"/>
              <w:spacing w:lineRule="auto" w:line="240" w:before="0" w:after="0"/>
              <w:jc w:val="center"/>
              <w:rPr>
                <w:rFonts w:ascii="Arial" w:hAnsi="Arial" w:eastAsia="Times New Roman" w:cs="Arial"/>
                <w:sz w:val="16"/>
                <w:szCs w:val="16"/>
                <w:lang w:eastAsia="es-CR"/>
              </w:rPr>
            </w:pPr>
            <w:r>
              <w:rPr>
                <w:rFonts w:eastAsia="Times New Roman" w:cs="Arial" w:ascii="Arial" w:hAnsi="Arial"/>
                <w:sz w:val="14"/>
                <w:szCs w:val="14"/>
                <w:lang w:eastAsia="es-CR"/>
              </w:rPr>
              <w:t>16 237</w:t>
            </w:r>
          </w:p>
        </w:tc>
        <w:tc>
          <w:tcPr>
            <w:tcW w:w="705" w:type="dxa"/>
            <w:tcBorders>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Arial" w:hAnsi="Arial" w:eastAsia="Times New Roman" w:cs="Arial"/>
                <w:sz w:val="16"/>
                <w:szCs w:val="16"/>
                <w:lang w:eastAsia="es-CR"/>
              </w:rPr>
            </w:pPr>
            <w:r>
              <w:rPr>
                <w:rFonts w:eastAsia="Times New Roman" w:cs="Arial" w:ascii="Arial" w:hAnsi="Arial"/>
                <w:sz w:val="14"/>
                <w:szCs w:val="14"/>
                <w:lang w:eastAsia="es-CR"/>
              </w:rPr>
              <w:t>5 792</w:t>
            </w:r>
          </w:p>
        </w:tc>
        <w:tc>
          <w:tcPr>
            <w:tcW w:w="657" w:type="dxa"/>
            <w:tcBorders>
              <w:left w:val="single" w:sz="8" w:space="0" w:color="000000"/>
              <w:bottom w:val="single" w:sz="4" w:space="0" w:color="000000"/>
              <w:right w:val="single" w:sz="8" w:space="0" w:color="000000"/>
            </w:tcBorders>
            <w:shd w:color="auto" w:fill="auto" w:val="clear"/>
            <w:vAlign w:val="center"/>
          </w:tcPr>
          <w:p>
            <w:pPr>
              <w:pStyle w:val="Normal"/>
              <w:spacing w:lineRule="auto" w:line="240" w:before="0" w:after="0"/>
              <w:ind w:left="35" w:hanging="0"/>
              <w:jc w:val="center"/>
              <w:rPr>
                <w:rFonts w:ascii="Arial" w:hAnsi="Arial" w:eastAsia="Times New Roman" w:cs="Arial"/>
                <w:sz w:val="16"/>
                <w:szCs w:val="16"/>
                <w:lang w:eastAsia="es-CR"/>
              </w:rPr>
            </w:pPr>
            <w:r>
              <w:rPr>
                <w:rFonts w:eastAsia="Times New Roman" w:cs="Arial" w:ascii="Arial" w:hAnsi="Arial"/>
                <w:sz w:val="14"/>
                <w:szCs w:val="14"/>
                <w:lang w:eastAsia="es-CR"/>
              </w:rPr>
              <w:t>424</w:t>
            </w:r>
          </w:p>
        </w:tc>
        <w:tc>
          <w:tcPr>
            <w:tcW w:w="1065" w:type="dxa"/>
            <w:tcBorders>
              <w:top w:val="single" w:sz="8" w:space="0" w:color="000000"/>
              <w:bottom w:val="single" w:sz="4" w:space="0" w:color="000000"/>
              <w:right w:val="single" w:sz="8" w:space="0" w:color="000000"/>
            </w:tcBorders>
            <w:shd w:color="000000" w:fill="EEEEEE" w:val="clear"/>
            <w:vAlign w:val="center"/>
          </w:tcPr>
          <w:p>
            <w:pPr>
              <w:pStyle w:val="Normal"/>
              <w:spacing w:lineRule="auto" w:line="240" w:before="0" w:after="0"/>
              <w:jc w:val="right"/>
              <w:rPr>
                <w:rFonts w:ascii="Arial" w:hAnsi="Arial" w:eastAsia="Times New Roman" w:cs="Arial"/>
                <w:b/>
                <w:b/>
                <w:bCs/>
                <w:color w:val="3814D2"/>
                <w:sz w:val="16"/>
                <w:szCs w:val="16"/>
                <w:lang w:eastAsia="es-CR"/>
              </w:rPr>
            </w:pPr>
            <w:r>
              <w:rPr>
                <w:rFonts w:eastAsia="Times New Roman" w:cs="Arial" w:ascii="Arial" w:hAnsi="Arial"/>
                <w:b/>
                <w:bCs/>
                <w:color w:val="3814D2"/>
                <w:sz w:val="14"/>
                <w:szCs w:val="14"/>
                <w:lang w:eastAsia="es-CR"/>
              </w:rPr>
              <w:t>28 964</w:t>
            </w:r>
          </w:p>
        </w:tc>
        <w:tc>
          <w:tcPr>
            <w:tcW w:w="1041" w:type="dxa"/>
            <w:tcBorders>
              <w:bottom w:val="single" w:sz="4" w:space="0" w:color="000000"/>
              <w:right w:val="single" w:sz="8" w:space="0" w:color="000000"/>
            </w:tcBorders>
            <w:shd w:color="000000" w:fill="EEEEEE" w:val="clear"/>
            <w:vAlign w:val="center"/>
          </w:tcPr>
          <w:p>
            <w:pPr>
              <w:pStyle w:val="Normal"/>
              <w:spacing w:lineRule="auto" w:line="240" w:before="0" w:after="0"/>
              <w:jc w:val="right"/>
              <w:rPr>
                <w:rFonts w:ascii="Arial" w:hAnsi="Arial" w:eastAsia="Times New Roman" w:cs="Arial"/>
                <w:b/>
                <w:b/>
                <w:bCs/>
                <w:color w:val="3814D2"/>
                <w:sz w:val="16"/>
                <w:szCs w:val="16"/>
                <w:lang w:eastAsia="es-CR"/>
              </w:rPr>
            </w:pPr>
            <w:r>
              <w:rPr>
                <w:rFonts w:eastAsia="Times New Roman" w:cs="Arial" w:ascii="Arial" w:hAnsi="Arial"/>
                <w:b/>
                <w:bCs/>
                <w:color w:val="3814D2"/>
                <w:sz w:val="14"/>
                <w:szCs w:val="14"/>
                <w:lang w:eastAsia="es-CR"/>
              </w:rPr>
              <w:t xml:space="preserve">      </w:t>
            </w:r>
            <w:r>
              <w:rPr>
                <w:rFonts w:eastAsia="Times New Roman" w:cs="Arial" w:ascii="Arial" w:hAnsi="Arial"/>
                <w:b/>
                <w:bCs/>
                <w:color w:val="3814D2"/>
                <w:sz w:val="14"/>
                <w:szCs w:val="14"/>
                <w:lang w:eastAsia="es-CR"/>
              </w:rPr>
              <w:t xml:space="preserve">445 176,68   </w:t>
            </w:r>
          </w:p>
        </w:tc>
      </w:tr>
      <w:tr>
        <w:trPr>
          <w:trHeight w:val="122" w:hRule="atLeast"/>
        </w:trPr>
        <w:tc>
          <w:tcPr>
            <w:tcW w:w="1290" w:type="dxa"/>
            <w:tcBorders>
              <w:left w:val="single" w:sz="8" w:space="0" w:color="000000"/>
              <w:bottom w:val="single" w:sz="4" w:space="0" w:color="000000"/>
              <w:right w:val="single" w:sz="8" w:space="0" w:color="000000"/>
            </w:tcBorders>
            <w:shd w:color="auto" w:fill="auto" w:val="clear"/>
            <w:vAlign w:val="center"/>
          </w:tcPr>
          <w:p>
            <w:pPr>
              <w:pStyle w:val="Normal"/>
              <w:spacing w:lineRule="auto" w:line="240" w:before="0" w:after="0"/>
              <w:ind w:left="130" w:hanging="0"/>
              <w:rPr>
                <w:rFonts w:ascii="Arial" w:hAnsi="Arial" w:eastAsia="Times New Roman" w:cs="Arial"/>
                <w:sz w:val="16"/>
                <w:szCs w:val="16"/>
                <w:lang w:eastAsia="es-CR"/>
              </w:rPr>
            </w:pPr>
            <w:r>
              <w:rPr>
                <w:rFonts w:eastAsia="Times New Roman" w:cs="Arial" w:ascii="Arial" w:hAnsi="Arial"/>
                <w:sz w:val="14"/>
                <w:szCs w:val="14"/>
                <w:lang w:eastAsia="es-CR"/>
              </w:rPr>
              <w:t>Adm. Reg. San Ramón</w:t>
            </w:r>
          </w:p>
        </w:tc>
        <w:tc>
          <w:tcPr>
            <w:tcW w:w="1133" w:type="dxa"/>
            <w:tcBorders>
              <w:bottom w:val="single" w:sz="4" w:space="0" w:color="000000"/>
              <w:right w:val="single" w:sz="8" w:space="0" w:color="000000"/>
            </w:tcBorders>
            <w:shd w:color="auto" w:fill="auto" w:val="clear"/>
            <w:vAlign w:val="center"/>
          </w:tcPr>
          <w:p>
            <w:pPr>
              <w:pStyle w:val="Normal"/>
              <w:spacing w:lineRule="auto" w:line="240" w:before="0" w:after="0"/>
              <w:jc w:val="center"/>
              <w:rPr>
                <w:rFonts w:ascii="Arial" w:hAnsi="Arial" w:eastAsia="Times New Roman" w:cs="Arial"/>
                <w:sz w:val="16"/>
                <w:szCs w:val="16"/>
                <w:lang w:eastAsia="es-CR"/>
              </w:rPr>
            </w:pPr>
            <w:r>
              <w:rPr>
                <w:rFonts w:eastAsia="Times New Roman" w:cs="Arial" w:ascii="Arial" w:hAnsi="Arial"/>
                <w:sz w:val="14"/>
                <w:szCs w:val="14"/>
                <w:lang w:eastAsia="es-CR"/>
              </w:rPr>
              <w:t>2</w:t>
            </w:r>
          </w:p>
        </w:tc>
        <w:tc>
          <w:tcPr>
            <w:tcW w:w="1122" w:type="dxa"/>
            <w:tcBorders>
              <w:bottom w:val="single" w:sz="4" w:space="0" w:color="000000"/>
              <w:right w:val="single" w:sz="8" w:space="0" w:color="000000"/>
            </w:tcBorders>
            <w:shd w:color="auto" w:fill="auto" w:val="clear"/>
            <w:vAlign w:val="center"/>
          </w:tcPr>
          <w:p>
            <w:pPr>
              <w:pStyle w:val="Normal"/>
              <w:spacing w:lineRule="auto" w:line="240" w:before="0" w:after="0"/>
              <w:jc w:val="center"/>
              <w:rPr>
                <w:rFonts w:ascii="Arial" w:hAnsi="Arial" w:eastAsia="Times New Roman" w:cs="Arial"/>
                <w:sz w:val="16"/>
                <w:szCs w:val="16"/>
                <w:lang w:eastAsia="es-CR"/>
              </w:rPr>
            </w:pPr>
            <w:r>
              <w:rPr>
                <w:rFonts w:eastAsia="Times New Roman" w:cs="Arial" w:ascii="Arial" w:hAnsi="Arial"/>
                <w:sz w:val="14"/>
                <w:szCs w:val="14"/>
                <w:lang w:eastAsia="es-CR"/>
              </w:rPr>
              <w:t>21 843</w:t>
            </w:r>
          </w:p>
        </w:tc>
        <w:tc>
          <w:tcPr>
            <w:tcW w:w="838" w:type="dxa"/>
            <w:tcBorders>
              <w:bottom w:val="single" w:sz="4" w:space="0" w:color="000000"/>
              <w:right w:val="single" w:sz="8" w:space="0" w:color="000000"/>
            </w:tcBorders>
            <w:shd w:color="auto" w:fill="auto" w:val="clear"/>
            <w:vAlign w:val="center"/>
          </w:tcPr>
          <w:p>
            <w:pPr>
              <w:pStyle w:val="Normal"/>
              <w:spacing w:lineRule="auto" w:line="240" w:before="0" w:after="0"/>
              <w:jc w:val="center"/>
              <w:rPr>
                <w:rFonts w:ascii="Arial" w:hAnsi="Arial" w:eastAsia="Times New Roman" w:cs="Arial"/>
                <w:sz w:val="16"/>
                <w:szCs w:val="16"/>
                <w:lang w:eastAsia="es-CR"/>
              </w:rPr>
            </w:pPr>
            <w:r>
              <w:rPr>
                <w:rFonts w:eastAsia="Times New Roman" w:cs="Arial" w:ascii="Arial" w:hAnsi="Arial"/>
                <w:sz w:val="14"/>
                <w:szCs w:val="14"/>
                <w:lang w:eastAsia="es-CR"/>
              </w:rPr>
              <w:t>22 810</w:t>
            </w:r>
          </w:p>
        </w:tc>
        <w:tc>
          <w:tcPr>
            <w:tcW w:w="705" w:type="dxa"/>
            <w:tcBorders>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Arial" w:hAnsi="Arial" w:eastAsia="Times New Roman" w:cs="Arial"/>
                <w:sz w:val="16"/>
                <w:szCs w:val="16"/>
                <w:lang w:eastAsia="es-CR"/>
              </w:rPr>
            </w:pPr>
            <w:r>
              <w:rPr>
                <w:rFonts w:eastAsia="Times New Roman" w:cs="Arial" w:ascii="Arial" w:hAnsi="Arial"/>
                <w:sz w:val="14"/>
                <w:szCs w:val="14"/>
                <w:lang w:eastAsia="es-CR"/>
              </w:rPr>
              <w:t>22 494</w:t>
            </w:r>
          </w:p>
        </w:tc>
        <w:tc>
          <w:tcPr>
            <w:tcW w:w="657" w:type="dxa"/>
            <w:tcBorders>
              <w:left w:val="single" w:sz="8" w:space="0" w:color="000000"/>
              <w:bottom w:val="single" w:sz="4" w:space="0" w:color="000000"/>
              <w:right w:val="single" w:sz="8" w:space="0" w:color="000000"/>
            </w:tcBorders>
            <w:shd w:color="auto" w:fill="auto" w:val="clear"/>
            <w:vAlign w:val="center"/>
          </w:tcPr>
          <w:p>
            <w:pPr>
              <w:pStyle w:val="Normal"/>
              <w:spacing w:lineRule="auto" w:line="240" w:before="0" w:after="0"/>
              <w:ind w:left="35" w:hanging="0"/>
              <w:jc w:val="center"/>
              <w:rPr>
                <w:rFonts w:ascii="Arial" w:hAnsi="Arial" w:eastAsia="Times New Roman" w:cs="Arial"/>
                <w:sz w:val="16"/>
                <w:szCs w:val="16"/>
                <w:lang w:eastAsia="es-CR"/>
              </w:rPr>
            </w:pPr>
            <w:r>
              <w:rPr>
                <w:rFonts w:eastAsia="Times New Roman" w:cs="Arial" w:ascii="Arial" w:hAnsi="Arial"/>
                <w:sz w:val="14"/>
                <w:szCs w:val="14"/>
                <w:lang w:eastAsia="es-CR"/>
              </w:rPr>
              <w:t>0</w:t>
            </w:r>
          </w:p>
        </w:tc>
        <w:tc>
          <w:tcPr>
            <w:tcW w:w="1065" w:type="dxa"/>
            <w:tcBorders>
              <w:top w:val="single" w:sz="8" w:space="0" w:color="000000"/>
              <w:bottom w:val="single" w:sz="4" w:space="0" w:color="000000"/>
              <w:right w:val="single" w:sz="8" w:space="0" w:color="000000"/>
            </w:tcBorders>
            <w:shd w:color="000000" w:fill="EEEEEE" w:val="clear"/>
            <w:vAlign w:val="center"/>
          </w:tcPr>
          <w:p>
            <w:pPr>
              <w:pStyle w:val="Normal"/>
              <w:spacing w:lineRule="auto" w:line="240" w:before="0" w:after="0"/>
              <w:jc w:val="right"/>
              <w:rPr>
                <w:rFonts w:ascii="Arial" w:hAnsi="Arial" w:eastAsia="Times New Roman" w:cs="Arial"/>
                <w:b/>
                <w:b/>
                <w:bCs/>
                <w:color w:val="3814D2"/>
                <w:sz w:val="16"/>
                <w:szCs w:val="16"/>
                <w:lang w:eastAsia="es-CR"/>
              </w:rPr>
            </w:pPr>
            <w:r>
              <w:rPr>
                <w:rFonts w:eastAsia="Times New Roman" w:cs="Arial" w:ascii="Arial" w:hAnsi="Arial"/>
                <w:b/>
                <w:bCs/>
                <w:color w:val="3814D2"/>
                <w:sz w:val="14"/>
                <w:szCs w:val="14"/>
                <w:lang w:eastAsia="es-CR"/>
              </w:rPr>
              <w:t>67 149</w:t>
            </w:r>
          </w:p>
        </w:tc>
        <w:tc>
          <w:tcPr>
            <w:tcW w:w="1041" w:type="dxa"/>
            <w:tcBorders>
              <w:bottom w:val="single" w:sz="4" w:space="0" w:color="000000"/>
              <w:right w:val="single" w:sz="8" w:space="0" w:color="000000"/>
            </w:tcBorders>
            <w:shd w:color="000000" w:fill="EEEEEE" w:val="clear"/>
            <w:vAlign w:val="center"/>
          </w:tcPr>
          <w:p>
            <w:pPr>
              <w:pStyle w:val="Normal"/>
              <w:spacing w:lineRule="auto" w:line="240" w:before="0" w:after="0"/>
              <w:jc w:val="right"/>
              <w:rPr>
                <w:rFonts w:ascii="Arial" w:hAnsi="Arial" w:eastAsia="Times New Roman" w:cs="Arial"/>
                <w:b/>
                <w:b/>
                <w:bCs/>
                <w:color w:val="3814D2"/>
                <w:sz w:val="16"/>
                <w:szCs w:val="16"/>
                <w:lang w:eastAsia="es-CR"/>
              </w:rPr>
            </w:pPr>
            <w:r>
              <w:rPr>
                <w:rFonts w:eastAsia="Times New Roman" w:cs="Arial" w:ascii="Arial" w:hAnsi="Arial"/>
                <w:b/>
                <w:bCs/>
                <w:color w:val="3814D2"/>
                <w:sz w:val="14"/>
                <w:szCs w:val="14"/>
                <w:lang w:eastAsia="es-CR"/>
              </w:rPr>
              <w:t xml:space="preserve">   </w:t>
            </w:r>
            <w:r>
              <w:rPr>
                <w:rFonts w:eastAsia="Times New Roman" w:cs="Arial" w:ascii="Arial" w:hAnsi="Arial"/>
                <w:b/>
                <w:bCs/>
                <w:color w:val="3814D2"/>
                <w:sz w:val="14"/>
                <w:szCs w:val="14"/>
                <w:lang w:eastAsia="es-CR"/>
              </w:rPr>
              <w:t xml:space="preserve">1 032 080,13   </w:t>
            </w:r>
          </w:p>
        </w:tc>
      </w:tr>
      <w:tr>
        <w:trPr>
          <w:trHeight w:val="196" w:hRule="atLeast"/>
        </w:trPr>
        <w:tc>
          <w:tcPr>
            <w:tcW w:w="1290" w:type="dxa"/>
            <w:tcBorders>
              <w:left w:val="single" w:sz="8" w:space="0" w:color="000000"/>
              <w:bottom w:val="single" w:sz="4" w:space="0" w:color="000000"/>
              <w:right w:val="single" w:sz="8" w:space="0" w:color="000000"/>
            </w:tcBorders>
            <w:shd w:color="auto" w:fill="auto" w:val="clear"/>
            <w:vAlign w:val="center"/>
          </w:tcPr>
          <w:p>
            <w:pPr>
              <w:pStyle w:val="Normal"/>
              <w:spacing w:lineRule="auto" w:line="240" w:before="0" w:after="0"/>
              <w:ind w:left="130" w:hanging="0"/>
              <w:rPr>
                <w:rFonts w:ascii="Arial" w:hAnsi="Arial" w:eastAsia="Times New Roman" w:cs="Arial"/>
                <w:sz w:val="16"/>
                <w:szCs w:val="16"/>
                <w:lang w:eastAsia="es-CR"/>
              </w:rPr>
            </w:pPr>
            <w:r>
              <w:rPr>
                <w:rFonts w:eastAsia="Times New Roman" w:cs="Arial" w:ascii="Arial" w:hAnsi="Arial"/>
                <w:sz w:val="14"/>
                <w:szCs w:val="14"/>
                <w:lang w:eastAsia="es-CR"/>
              </w:rPr>
              <w:t>Adm. Reg. San Carlos</w:t>
            </w:r>
          </w:p>
        </w:tc>
        <w:tc>
          <w:tcPr>
            <w:tcW w:w="1133" w:type="dxa"/>
            <w:tcBorders>
              <w:bottom w:val="single" w:sz="4" w:space="0" w:color="000000"/>
              <w:right w:val="single" w:sz="8" w:space="0" w:color="000000"/>
            </w:tcBorders>
            <w:shd w:color="auto" w:fill="auto" w:val="clear"/>
            <w:vAlign w:val="center"/>
          </w:tcPr>
          <w:p>
            <w:pPr>
              <w:pStyle w:val="Normal"/>
              <w:spacing w:lineRule="auto" w:line="240" w:before="0" w:after="0"/>
              <w:jc w:val="center"/>
              <w:rPr>
                <w:rFonts w:ascii="Arial" w:hAnsi="Arial" w:eastAsia="Times New Roman" w:cs="Arial"/>
                <w:sz w:val="16"/>
                <w:szCs w:val="16"/>
                <w:lang w:eastAsia="es-CR"/>
              </w:rPr>
            </w:pPr>
            <w:r>
              <w:rPr>
                <w:rFonts w:eastAsia="Times New Roman" w:cs="Arial" w:ascii="Arial" w:hAnsi="Arial"/>
                <w:sz w:val="14"/>
                <w:szCs w:val="14"/>
                <w:lang w:eastAsia="es-CR"/>
              </w:rPr>
              <w:t>0</w:t>
            </w:r>
          </w:p>
        </w:tc>
        <w:tc>
          <w:tcPr>
            <w:tcW w:w="1122" w:type="dxa"/>
            <w:tcBorders>
              <w:bottom w:val="single" w:sz="4" w:space="0" w:color="000000"/>
              <w:right w:val="single" w:sz="8" w:space="0" w:color="000000"/>
            </w:tcBorders>
            <w:shd w:color="auto" w:fill="auto" w:val="clear"/>
            <w:vAlign w:val="center"/>
          </w:tcPr>
          <w:p>
            <w:pPr>
              <w:pStyle w:val="Normal"/>
              <w:spacing w:lineRule="auto" w:line="240" w:before="0" w:after="0"/>
              <w:jc w:val="center"/>
              <w:rPr>
                <w:rFonts w:ascii="Arial" w:hAnsi="Arial" w:eastAsia="Times New Roman" w:cs="Arial"/>
                <w:sz w:val="16"/>
                <w:szCs w:val="16"/>
                <w:lang w:eastAsia="es-CR"/>
              </w:rPr>
            </w:pPr>
            <w:r>
              <w:rPr>
                <w:rFonts w:eastAsia="Times New Roman" w:cs="Arial" w:ascii="Arial" w:hAnsi="Arial"/>
                <w:sz w:val="14"/>
                <w:szCs w:val="14"/>
                <w:lang w:eastAsia="es-CR"/>
              </w:rPr>
              <w:t>969</w:t>
            </w:r>
          </w:p>
        </w:tc>
        <w:tc>
          <w:tcPr>
            <w:tcW w:w="838" w:type="dxa"/>
            <w:tcBorders>
              <w:bottom w:val="single" w:sz="4" w:space="0" w:color="000000"/>
              <w:right w:val="single" w:sz="8" w:space="0" w:color="000000"/>
            </w:tcBorders>
            <w:shd w:color="auto" w:fill="auto" w:val="clear"/>
            <w:vAlign w:val="center"/>
          </w:tcPr>
          <w:p>
            <w:pPr>
              <w:pStyle w:val="Normal"/>
              <w:spacing w:lineRule="auto" w:line="240" w:before="0" w:after="0"/>
              <w:jc w:val="center"/>
              <w:rPr>
                <w:rFonts w:ascii="Arial" w:hAnsi="Arial" w:eastAsia="Times New Roman" w:cs="Arial"/>
                <w:sz w:val="16"/>
                <w:szCs w:val="16"/>
                <w:lang w:eastAsia="es-CR"/>
              </w:rPr>
            </w:pPr>
            <w:r>
              <w:rPr>
                <w:rFonts w:eastAsia="Times New Roman" w:cs="Arial" w:ascii="Arial" w:hAnsi="Arial"/>
                <w:sz w:val="14"/>
                <w:szCs w:val="14"/>
                <w:lang w:eastAsia="es-CR"/>
              </w:rPr>
              <w:t>83</w:t>
            </w:r>
          </w:p>
        </w:tc>
        <w:tc>
          <w:tcPr>
            <w:tcW w:w="705" w:type="dxa"/>
            <w:tcBorders>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Arial" w:hAnsi="Arial" w:eastAsia="Times New Roman" w:cs="Arial"/>
                <w:sz w:val="16"/>
                <w:szCs w:val="16"/>
                <w:lang w:eastAsia="es-CR"/>
              </w:rPr>
            </w:pPr>
            <w:r>
              <w:rPr>
                <w:rFonts w:eastAsia="Times New Roman" w:cs="Arial" w:ascii="Arial" w:hAnsi="Arial"/>
                <w:sz w:val="14"/>
                <w:szCs w:val="14"/>
                <w:lang w:eastAsia="es-CR"/>
              </w:rPr>
              <w:t>0</w:t>
            </w:r>
          </w:p>
        </w:tc>
        <w:tc>
          <w:tcPr>
            <w:tcW w:w="657" w:type="dxa"/>
            <w:tcBorders>
              <w:left w:val="single" w:sz="8" w:space="0" w:color="000000"/>
              <w:bottom w:val="single" w:sz="4" w:space="0" w:color="000000"/>
              <w:right w:val="single" w:sz="8" w:space="0" w:color="000000"/>
            </w:tcBorders>
            <w:shd w:color="auto" w:fill="auto" w:val="clear"/>
            <w:vAlign w:val="center"/>
          </w:tcPr>
          <w:p>
            <w:pPr>
              <w:pStyle w:val="Normal"/>
              <w:spacing w:lineRule="auto" w:line="240" w:before="0" w:after="0"/>
              <w:ind w:left="35" w:hanging="0"/>
              <w:jc w:val="center"/>
              <w:rPr>
                <w:rFonts w:ascii="Arial" w:hAnsi="Arial" w:eastAsia="Times New Roman" w:cs="Arial"/>
                <w:sz w:val="16"/>
                <w:szCs w:val="16"/>
                <w:lang w:eastAsia="es-CR"/>
              </w:rPr>
            </w:pPr>
            <w:r>
              <w:rPr>
                <w:rFonts w:eastAsia="Times New Roman" w:cs="Arial" w:ascii="Arial" w:hAnsi="Arial"/>
                <w:sz w:val="14"/>
                <w:szCs w:val="14"/>
                <w:lang w:eastAsia="es-CR"/>
              </w:rPr>
              <w:t>276</w:t>
            </w:r>
          </w:p>
        </w:tc>
        <w:tc>
          <w:tcPr>
            <w:tcW w:w="1065" w:type="dxa"/>
            <w:tcBorders>
              <w:top w:val="single" w:sz="8" w:space="0" w:color="000000"/>
              <w:bottom w:val="single" w:sz="4" w:space="0" w:color="000000"/>
              <w:right w:val="single" w:sz="8" w:space="0" w:color="000000"/>
            </w:tcBorders>
            <w:shd w:color="000000" w:fill="EEEEEE" w:val="clear"/>
            <w:vAlign w:val="center"/>
          </w:tcPr>
          <w:p>
            <w:pPr>
              <w:pStyle w:val="Normal"/>
              <w:spacing w:lineRule="auto" w:line="240" w:before="0" w:after="0"/>
              <w:jc w:val="right"/>
              <w:rPr>
                <w:rFonts w:ascii="Arial" w:hAnsi="Arial" w:eastAsia="Times New Roman" w:cs="Arial"/>
                <w:b/>
                <w:b/>
                <w:bCs/>
                <w:color w:val="3814D2"/>
                <w:sz w:val="16"/>
                <w:szCs w:val="16"/>
                <w:lang w:eastAsia="es-CR"/>
              </w:rPr>
            </w:pPr>
            <w:r>
              <w:rPr>
                <w:rFonts w:eastAsia="Times New Roman" w:cs="Arial" w:ascii="Arial" w:hAnsi="Arial"/>
                <w:b/>
                <w:bCs/>
                <w:color w:val="3814D2"/>
                <w:sz w:val="14"/>
                <w:szCs w:val="14"/>
                <w:lang w:eastAsia="es-CR"/>
              </w:rPr>
              <w:t>1 328</w:t>
            </w:r>
          </w:p>
        </w:tc>
        <w:tc>
          <w:tcPr>
            <w:tcW w:w="1041" w:type="dxa"/>
            <w:tcBorders>
              <w:bottom w:val="single" w:sz="4" w:space="0" w:color="000000"/>
              <w:right w:val="single" w:sz="8" w:space="0" w:color="000000"/>
            </w:tcBorders>
            <w:shd w:color="000000" w:fill="EEEEEE" w:val="clear"/>
            <w:vAlign w:val="center"/>
          </w:tcPr>
          <w:p>
            <w:pPr>
              <w:pStyle w:val="Normal"/>
              <w:spacing w:lineRule="auto" w:line="240" w:before="0" w:after="0"/>
              <w:jc w:val="right"/>
              <w:rPr>
                <w:rFonts w:ascii="Arial" w:hAnsi="Arial" w:eastAsia="Times New Roman" w:cs="Arial"/>
                <w:b/>
                <w:b/>
                <w:bCs/>
                <w:color w:val="3814D2"/>
                <w:sz w:val="16"/>
                <w:szCs w:val="16"/>
                <w:lang w:eastAsia="es-CR"/>
              </w:rPr>
            </w:pPr>
            <w:r>
              <w:rPr>
                <w:rFonts w:eastAsia="Times New Roman" w:cs="Arial" w:ascii="Arial" w:hAnsi="Arial"/>
                <w:b/>
                <w:bCs/>
                <w:color w:val="3814D2"/>
                <w:sz w:val="14"/>
                <w:szCs w:val="14"/>
                <w:lang w:eastAsia="es-CR"/>
              </w:rPr>
              <w:t xml:space="preserve">        </w:t>
            </w:r>
            <w:r>
              <w:rPr>
                <w:rFonts w:eastAsia="Times New Roman" w:cs="Arial" w:ascii="Arial" w:hAnsi="Arial"/>
                <w:b/>
                <w:bCs/>
                <w:color w:val="3814D2"/>
                <w:sz w:val="14"/>
                <w:szCs w:val="14"/>
                <w:lang w:eastAsia="es-CR"/>
              </w:rPr>
              <w:t xml:space="preserve">20 411,36   </w:t>
            </w:r>
          </w:p>
        </w:tc>
      </w:tr>
      <w:tr>
        <w:trPr>
          <w:trHeight w:val="129" w:hRule="atLeast"/>
        </w:trPr>
        <w:tc>
          <w:tcPr>
            <w:tcW w:w="1290" w:type="dxa"/>
            <w:tcBorders>
              <w:left w:val="single" w:sz="8" w:space="0" w:color="000000"/>
              <w:bottom w:val="single" w:sz="4" w:space="0" w:color="000000"/>
              <w:right w:val="single" w:sz="8" w:space="0" w:color="000000"/>
            </w:tcBorders>
            <w:shd w:color="auto" w:fill="auto" w:val="clear"/>
            <w:vAlign w:val="center"/>
          </w:tcPr>
          <w:p>
            <w:pPr>
              <w:pStyle w:val="Normal"/>
              <w:spacing w:lineRule="auto" w:line="240" w:before="0" w:after="0"/>
              <w:ind w:left="130" w:hanging="0"/>
              <w:rPr>
                <w:rFonts w:ascii="Arial" w:hAnsi="Arial" w:eastAsia="Times New Roman" w:cs="Arial"/>
                <w:sz w:val="16"/>
                <w:szCs w:val="16"/>
                <w:lang w:eastAsia="es-CR"/>
              </w:rPr>
            </w:pPr>
            <w:r>
              <w:rPr>
                <w:rFonts w:eastAsia="Times New Roman" w:cs="Arial" w:ascii="Arial" w:hAnsi="Arial"/>
                <w:sz w:val="14"/>
                <w:szCs w:val="14"/>
                <w:lang w:eastAsia="es-CR"/>
              </w:rPr>
              <w:t xml:space="preserve">Adm. Reg. Grecia </w:t>
            </w:r>
          </w:p>
        </w:tc>
        <w:tc>
          <w:tcPr>
            <w:tcW w:w="1133" w:type="dxa"/>
            <w:tcBorders>
              <w:bottom w:val="single" w:sz="4" w:space="0" w:color="000000"/>
              <w:right w:val="single" w:sz="8" w:space="0" w:color="000000"/>
            </w:tcBorders>
            <w:shd w:color="auto" w:fill="auto" w:val="clear"/>
            <w:vAlign w:val="center"/>
          </w:tcPr>
          <w:p>
            <w:pPr>
              <w:pStyle w:val="Normal"/>
              <w:spacing w:lineRule="auto" w:line="240" w:before="0" w:after="0"/>
              <w:jc w:val="center"/>
              <w:rPr>
                <w:rFonts w:ascii="Arial" w:hAnsi="Arial" w:eastAsia="Times New Roman" w:cs="Arial"/>
                <w:sz w:val="16"/>
                <w:szCs w:val="16"/>
                <w:lang w:eastAsia="es-CR"/>
              </w:rPr>
            </w:pPr>
            <w:r>
              <w:rPr>
                <w:rFonts w:eastAsia="Times New Roman" w:cs="Arial" w:ascii="Arial" w:hAnsi="Arial"/>
                <w:sz w:val="14"/>
                <w:szCs w:val="14"/>
                <w:lang w:eastAsia="es-CR"/>
              </w:rPr>
              <w:t>357</w:t>
            </w:r>
          </w:p>
        </w:tc>
        <w:tc>
          <w:tcPr>
            <w:tcW w:w="1122" w:type="dxa"/>
            <w:tcBorders>
              <w:bottom w:val="single" w:sz="4" w:space="0" w:color="000000"/>
              <w:right w:val="single" w:sz="8" w:space="0" w:color="000000"/>
            </w:tcBorders>
            <w:shd w:color="auto" w:fill="auto" w:val="clear"/>
            <w:vAlign w:val="center"/>
          </w:tcPr>
          <w:p>
            <w:pPr>
              <w:pStyle w:val="Normal"/>
              <w:spacing w:lineRule="auto" w:line="240" w:before="0" w:after="0"/>
              <w:jc w:val="center"/>
              <w:rPr>
                <w:rFonts w:ascii="Arial" w:hAnsi="Arial" w:eastAsia="Times New Roman" w:cs="Arial"/>
                <w:sz w:val="16"/>
                <w:szCs w:val="16"/>
                <w:lang w:eastAsia="es-CR"/>
              </w:rPr>
            </w:pPr>
            <w:r>
              <w:rPr>
                <w:rFonts w:eastAsia="Times New Roman" w:cs="Arial" w:ascii="Arial" w:hAnsi="Arial"/>
                <w:sz w:val="14"/>
                <w:szCs w:val="14"/>
                <w:lang w:eastAsia="es-CR"/>
              </w:rPr>
              <w:t>3 325</w:t>
            </w:r>
          </w:p>
        </w:tc>
        <w:tc>
          <w:tcPr>
            <w:tcW w:w="838" w:type="dxa"/>
            <w:tcBorders>
              <w:bottom w:val="single" w:sz="4" w:space="0" w:color="000000"/>
              <w:right w:val="single" w:sz="8" w:space="0" w:color="000000"/>
            </w:tcBorders>
            <w:shd w:color="auto" w:fill="auto" w:val="clear"/>
            <w:vAlign w:val="center"/>
          </w:tcPr>
          <w:p>
            <w:pPr>
              <w:pStyle w:val="Normal"/>
              <w:spacing w:lineRule="auto" w:line="240" w:before="0" w:after="0"/>
              <w:jc w:val="center"/>
              <w:rPr>
                <w:rFonts w:ascii="Arial" w:hAnsi="Arial" w:eastAsia="Times New Roman" w:cs="Arial"/>
                <w:sz w:val="16"/>
                <w:szCs w:val="16"/>
                <w:lang w:eastAsia="es-CR"/>
              </w:rPr>
            </w:pPr>
            <w:r>
              <w:rPr>
                <w:rFonts w:eastAsia="Times New Roman" w:cs="Arial" w:ascii="Arial" w:hAnsi="Arial"/>
                <w:sz w:val="14"/>
                <w:szCs w:val="14"/>
                <w:lang w:eastAsia="es-CR"/>
              </w:rPr>
              <w:t>0</w:t>
            </w:r>
          </w:p>
        </w:tc>
        <w:tc>
          <w:tcPr>
            <w:tcW w:w="705" w:type="dxa"/>
            <w:tcBorders>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Arial" w:hAnsi="Arial" w:eastAsia="Times New Roman" w:cs="Arial"/>
                <w:sz w:val="16"/>
                <w:szCs w:val="16"/>
                <w:lang w:eastAsia="es-CR"/>
              </w:rPr>
            </w:pPr>
            <w:r>
              <w:rPr>
                <w:rFonts w:eastAsia="Times New Roman" w:cs="Arial" w:ascii="Arial" w:hAnsi="Arial"/>
                <w:sz w:val="14"/>
                <w:szCs w:val="14"/>
                <w:lang w:eastAsia="es-CR"/>
              </w:rPr>
              <w:t>6</w:t>
            </w:r>
          </w:p>
        </w:tc>
        <w:tc>
          <w:tcPr>
            <w:tcW w:w="657" w:type="dxa"/>
            <w:tcBorders>
              <w:left w:val="single" w:sz="8" w:space="0" w:color="000000"/>
              <w:bottom w:val="single" w:sz="4" w:space="0" w:color="000000"/>
              <w:right w:val="single" w:sz="8" w:space="0" w:color="000000"/>
            </w:tcBorders>
            <w:shd w:color="auto" w:fill="auto" w:val="clear"/>
            <w:vAlign w:val="center"/>
          </w:tcPr>
          <w:p>
            <w:pPr>
              <w:pStyle w:val="Normal"/>
              <w:spacing w:lineRule="auto" w:line="240" w:before="0" w:after="0"/>
              <w:ind w:left="35" w:hanging="0"/>
              <w:jc w:val="center"/>
              <w:rPr>
                <w:rFonts w:ascii="Arial" w:hAnsi="Arial" w:eastAsia="Times New Roman" w:cs="Arial"/>
                <w:sz w:val="16"/>
                <w:szCs w:val="16"/>
                <w:lang w:eastAsia="es-CR"/>
              </w:rPr>
            </w:pPr>
            <w:r>
              <w:rPr>
                <w:rFonts w:eastAsia="Times New Roman" w:cs="Arial" w:ascii="Arial" w:hAnsi="Arial"/>
                <w:sz w:val="14"/>
                <w:szCs w:val="14"/>
                <w:lang w:eastAsia="es-CR"/>
              </w:rPr>
              <w:t>0</w:t>
            </w:r>
          </w:p>
        </w:tc>
        <w:tc>
          <w:tcPr>
            <w:tcW w:w="1065" w:type="dxa"/>
            <w:tcBorders>
              <w:top w:val="single" w:sz="8" w:space="0" w:color="000000"/>
              <w:bottom w:val="single" w:sz="4" w:space="0" w:color="000000"/>
              <w:right w:val="single" w:sz="8" w:space="0" w:color="000000"/>
            </w:tcBorders>
            <w:shd w:color="000000" w:fill="EEEEEE" w:val="clear"/>
            <w:vAlign w:val="center"/>
          </w:tcPr>
          <w:p>
            <w:pPr>
              <w:pStyle w:val="Normal"/>
              <w:spacing w:lineRule="auto" w:line="240" w:before="0" w:after="0"/>
              <w:jc w:val="right"/>
              <w:rPr>
                <w:rFonts w:ascii="Arial" w:hAnsi="Arial" w:eastAsia="Times New Roman" w:cs="Arial"/>
                <w:b/>
                <w:b/>
                <w:bCs/>
                <w:color w:val="3814D2"/>
                <w:sz w:val="16"/>
                <w:szCs w:val="16"/>
                <w:lang w:eastAsia="es-CR"/>
              </w:rPr>
            </w:pPr>
            <w:r>
              <w:rPr>
                <w:rFonts w:eastAsia="Times New Roman" w:cs="Arial" w:ascii="Arial" w:hAnsi="Arial"/>
                <w:b/>
                <w:bCs/>
                <w:color w:val="3814D2"/>
                <w:sz w:val="14"/>
                <w:szCs w:val="14"/>
                <w:lang w:eastAsia="es-CR"/>
              </w:rPr>
              <w:t>3 688</w:t>
            </w:r>
          </w:p>
        </w:tc>
        <w:tc>
          <w:tcPr>
            <w:tcW w:w="1041" w:type="dxa"/>
            <w:tcBorders>
              <w:bottom w:val="single" w:sz="4" w:space="0" w:color="000000"/>
              <w:right w:val="single" w:sz="8" w:space="0" w:color="000000"/>
            </w:tcBorders>
            <w:shd w:color="000000" w:fill="EEEEEE" w:val="clear"/>
            <w:vAlign w:val="center"/>
          </w:tcPr>
          <w:p>
            <w:pPr>
              <w:pStyle w:val="Normal"/>
              <w:spacing w:lineRule="auto" w:line="240" w:before="0" w:after="0"/>
              <w:jc w:val="right"/>
              <w:rPr>
                <w:rFonts w:ascii="Arial" w:hAnsi="Arial" w:eastAsia="Times New Roman" w:cs="Arial"/>
                <w:b/>
                <w:b/>
                <w:bCs/>
                <w:color w:val="3814D2"/>
                <w:sz w:val="16"/>
                <w:szCs w:val="16"/>
                <w:lang w:eastAsia="es-CR"/>
              </w:rPr>
            </w:pPr>
            <w:r>
              <w:rPr>
                <w:rFonts w:eastAsia="Times New Roman" w:cs="Arial" w:ascii="Arial" w:hAnsi="Arial"/>
                <w:b/>
                <w:bCs/>
                <w:color w:val="3814D2"/>
                <w:sz w:val="14"/>
                <w:szCs w:val="14"/>
                <w:lang w:eastAsia="es-CR"/>
              </w:rPr>
              <w:t xml:space="preserve">        </w:t>
            </w:r>
            <w:r>
              <w:rPr>
                <w:rFonts w:eastAsia="Times New Roman" w:cs="Arial" w:ascii="Arial" w:hAnsi="Arial"/>
                <w:b/>
                <w:bCs/>
                <w:color w:val="3814D2"/>
                <w:sz w:val="14"/>
                <w:szCs w:val="14"/>
                <w:lang w:eastAsia="es-CR"/>
              </w:rPr>
              <w:t xml:space="preserve">56 684,56   </w:t>
            </w:r>
          </w:p>
        </w:tc>
      </w:tr>
      <w:tr>
        <w:trPr>
          <w:trHeight w:val="202" w:hRule="atLeast"/>
        </w:trPr>
        <w:tc>
          <w:tcPr>
            <w:tcW w:w="1290" w:type="dxa"/>
            <w:tcBorders>
              <w:left w:val="single" w:sz="8" w:space="0" w:color="000000"/>
              <w:bottom w:val="single" w:sz="4" w:space="0" w:color="000000"/>
              <w:right w:val="single" w:sz="8" w:space="0" w:color="000000"/>
            </w:tcBorders>
            <w:shd w:color="auto" w:fill="auto" w:val="clear"/>
            <w:vAlign w:val="center"/>
          </w:tcPr>
          <w:p>
            <w:pPr>
              <w:pStyle w:val="Normal"/>
              <w:spacing w:lineRule="auto" w:line="240" w:before="0" w:after="0"/>
              <w:ind w:left="130" w:hanging="0"/>
              <w:rPr>
                <w:rFonts w:ascii="Arial" w:hAnsi="Arial" w:eastAsia="Times New Roman" w:cs="Arial"/>
                <w:sz w:val="16"/>
                <w:szCs w:val="16"/>
                <w:lang w:eastAsia="es-CR"/>
              </w:rPr>
            </w:pPr>
            <w:r>
              <w:rPr>
                <w:rFonts w:eastAsia="Times New Roman" w:cs="Arial" w:ascii="Arial" w:hAnsi="Arial"/>
                <w:sz w:val="14"/>
                <w:szCs w:val="14"/>
                <w:lang w:eastAsia="es-CR"/>
              </w:rPr>
              <w:t>Adm. Reg. Santa Cruz</w:t>
            </w:r>
          </w:p>
        </w:tc>
        <w:tc>
          <w:tcPr>
            <w:tcW w:w="1133" w:type="dxa"/>
            <w:tcBorders>
              <w:bottom w:val="single" w:sz="4" w:space="0" w:color="000000"/>
              <w:right w:val="single" w:sz="8" w:space="0" w:color="000000"/>
            </w:tcBorders>
            <w:shd w:color="auto" w:fill="auto" w:val="clear"/>
            <w:vAlign w:val="center"/>
          </w:tcPr>
          <w:p>
            <w:pPr>
              <w:pStyle w:val="Normal"/>
              <w:spacing w:lineRule="auto" w:line="240" w:before="0" w:after="0"/>
              <w:jc w:val="center"/>
              <w:rPr>
                <w:rFonts w:ascii="Arial" w:hAnsi="Arial" w:eastAsia="Times New Roman" w:cs="Arial"/>
                <w:sz w:val="16"/>
                <w:szCs w:val="16"/>
                <w:lang w:eastAsia="es-CR"/>
              </w:rPr>
            </w:pPr>
            <w:r>
              <w:rPr>
                <w:rFonts w:eastAsia="Times New Roman" w:cs="Arial" w:ascii="Arial" w:hAnsi="Arial"/>
                <w:sz w:val="14"/>
                <w:szCs w:val="14"/>
                <w:lang w:eastAsia="es-CR"/>
              </w:rPr>
              <w:t>306</w:t>
            </w:r>
          </w:p>
        </w:tc>
        <w:tc>
          <w:tcPr>
            <w:tcW w:w="1122" w:type="dxa"/>
            <w:tcBorders>
              <w:bottom w:val="single" w:sz="4" w:space="0" w:color="000000"/>
              <w:right w:val="single" w:sz="8" w:space="0" w:color="000000"/>
            </w:tcBorders>
            <w:shd w:color="auto" w:fill="auto" w:val="clear"/>
            <w:vAlign w:val="center"/>
          </w:tcPr>
          <w:p>
            <w:pPr>
              <w:pStyle w:val="Normal"/>
              <w:spacing w:lineRule="auto" w:line="240" w:before="0" w:after="0"/>
              <w:jc w:val="center"/>
              <w:rPr>
                <w:rFonts w:ascii="Arial" w:hAnsi="Arial" w:eastAsia="Times New Roman" w:cs="Arial"/>
                <w:sz w:val="16"/>
                <w:szCs w:val="16"/>
                <w:lang w:eastAsia="es-CR"/>
              </w:rPr>
            </w:pPr>
            <w:r>
              <w:rPr>
                <w:rFonts w:eastAsia="Times New Roman" w:cs="Arial" w:ascii="Arial" w:hAnsi="Arial"/>
                <w:sz w:val="14"/>
                <w:szCs w:val="14"/>
                <w:lang w:eastAsia="es-CR"/>
              </w:rPr>
              <w:t>20 575</w:t>
            </w:r>
          </w:p>
        </w:tc>
        <w:tc>
          <w:tcPr>
            <w:tcW w:w="838" w:type="dxa"/>
            <w:tcBorders>
              <w:bottom w:val="single" w:sz="4" w:space="0" w:color="000000"/>
              <w:right w:val="single" w:sz="8" w:space="0" w:color="000000"/>
            </w:tcBorders>
            <w:shd w:color="auto" w:fill="auto" w:val="clear"/>
            <w:vAlign w:val="center"/>
          </w:tcPr>
          <w:p>
            <w:pPr>
              <w:pStyle w:val="Normal"/>
              <w:spacing w:lineRule="auto" w:line="240" w:before="0" w:after="0"/>
              <w:jc w:val="center"/>
              <w:rPr>
                <w:rFonts w:ascii="Arial" w:hAnsi="Arial" w:eastAsia="Times New Roman" w:cs="Arial"/>
                <w:sz w:val="16"/>
                <w:szCs w:val="16"/>
                <w:lang w:eastAsia="es-CR"/>
              </w:rPr>
            </w:pPr>
            <w:r>
              <w:rPr>
                <w:rFonts w:eastAsia="Times New Roman" w:cs="Arial" w:ascii="Arial" w:hAnsi="Arial"/>
                <w:sz w:val="14"/>
                <w:szCs w:val="14"/>
                <w:lang w:eastAsia="es-CR"/>
              </w:rPr>
              <w:t>16 278</w:t>
            </w:r>
          </w:p>
        </w:tc>
        <w:tc>
          <w:tcPr>
            <w:tcW w:w="705" w:type="dxa"/>
            <w:tcBorders>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Arial" w:hAnsi="Arial" w:eastAsia="Times New Roman" w:cs="Arial"/>
                <w:sz w:val="16"/>
                <w:szCs w:val="16"/>
                <w:lang w:eastAsia="es-CR"/>
              </w:rPr>
            </w:pPr>
            <w:r>
              <w:rPr>
                <w:rFonts w:eastAsia="Times New Roman" w:cs="Arial" w:ascii="Arial" w:hAnsi="Arial"/>
                <w:sz w:val="14"/>
                <w:szCs w:val="14"/>
                <w:lang w:eastAsia="es-CR"/>
              </w:rPr>
              <w:t>4 946</w:t>
            </w:r>
          </w:p>
        </w:tc>
        <w:tc>
          <w:tcPr>
            <w:tcW w:w="657" w:type="dxa"/>
            <w:tcBorders>
              <w:left w:val="single" w:sz="8" w:space="0" w:color="000000"/>
              <w:bottom w:val="single" w:sz="4" w:space="0" w:color="000000"/>
              <w:right w:val="single" w:sz="8" w:space="0" w:color="000000"/>
            </w:tcBorders>
            <w:shd w:color="auto" w:fill="auto" w:val="clear"/>
            <w:vAlign w:val="center"/>
          </w:tcPr>
          <w:p>
            <w:pPr>
              <w:pStyle w:val="Normal"/>
              <w:spacing w:lineRule="auto" w:line="240" w:before="0" w:after="0"/>
              <w:ind w:left="35" w:hanging="0"/>
              <w:jc w:val="center"/>
              <w:rPr>
                <w:rFonts w:ascii="Arial" w:hAnsi="Arial" w:eastAsia="Times New Roman" w:cs="Arial"/>
                <w:sz w:val="16"/>
                <w:szCs w:val="16"/>
                <w:lang w:eastAsia="es-CR"/>
              </w:rPr>
            </w:pPr>
            <w:r>
              <w:rPr>
                <w:rFonts w:eastAsia="Times New Roman" w:cs="Arial" w:ascii="Arial" w:hAnsi="Arial"/>
                <w:sz w:val="14"/>
                <w:szCs w:val="14"/>
                <w:lang w:eastAsia="es-CR"/>
              </w:rPr>
              <w:t>0</w:t>
            </w:r>
          </w:p>
        </w:tc>
        <w:tc>
          <w:tcPr>
            <w:tcW w:w="1065" w:type="dxa"/>
            <w:tcBorders>
              <w:top w:val="single" w:sz="8" w:space="0" w:color="000000"/>
              <w:bottom w:val="single" w:sz="4" w:space="0" w:color="000000"/>
              <w:right w:val="single" w:sz="8" w:space="0" w:color="000000"/>
            </w:tcBorders>
            <w:shd w:color="000000" w:fill="EEEEEE" w:val="clear"/>
            <w:vAlign w:val="center"/>
          </w:tcPr>
          <w:p>
            <w:pPr>
              <w:pStyle w:val="Normal"/>
              <w:spacing w:lineRule="auto" w:line="240" w:before="0" w:after="0"/>
              <w:jc w:val="right"/>
              <w:rPr>
                <w:rFonts w:ascii="Arial" w:hAnsi="Arial" w:eastAsia="Times New Roman" w:cs="Arial"/>
                <w:b/>
                <w:b/>
                <w:bCs/>
                <w:color w:val="3814D2"/>
                <w:sz w:val="16"/>
                <w:szCs w:val="16"/>
                <w:lang w:eastAsia="es-CR"/>
              </w:rPr>
            </w:pPr>
            <w:r>
              <w:rPr>
                <w:rFonts w:eastAsia="Times New Roman" w:cs="Arial" w:ascii="Arial" w:hAnsi="Arial"/>
                <w:b/>
                <w:bCs/>
                <w:color w:val="3814D2"/>
                <w:sz w:val="14"/>
                <w:szCs w:val="14"/>
                <w:lang w:eastAsia="es-CR"/>
              </w:rPr>
              <w:t>42 105</w:t>
            </w:r>
          </w:p>
        </w:tc>
        <w:tc>
          <w:tcPr>
            <w:tcW w:w="1041" w:type="dxa"/>
            <w:tcBorders>
              <w:bottom w:val="single" w:sz="4" w:space="0" w:color="000000"/>
              <w:right w:val="single" w:sz="8" w:space="0" w:color="000000"/>
            </w:tcBorders>
            <w:shd w:color="000000" w:fill="EEEEEE" w:val="clear"/>
            <w:vAlign w:val="center"/>
          </w:tcPr>
          <w:p>
            <w:pPr>
              <w:pStyle w:val="Normal"/>
              <w:spacing w:lineRule="auto" w:line="240" w:before="0" w:after="0"/>
              <w:jc w:val="right"/>
              <w:rPr>
                <w:rFonts w:ascii="Arial" w:hAnsi="Arial" w:eastAsia="Times New Roman" w:cs="Arial"/>
                <w:b/>
                <w:b/>
                <w:bCs/>
                <w:color w:val="3814D2"/>
                <w:sz w:val="16"/>
                <w:szCs w:val="16"/>
                <w:lang w:eastAsia="es-CR"/>
              </w:rPr>
            </w:pPr>
            <w:r>
              <w:rPr>
                <w:rFonts w:eastAsia="Times New Roman" w:cs="Arial" w:ascii="Arial" w:hAnsi="Arial"/>
                <w:b/>
                <w:bCs/>
                <w:color w:val="3814D2"/>
                <w:sz w:val="14"/>
                <w:szCs w:val="14"/>
                <w:lang w:eastAsia="es-CR"/>
              </w:rPr>
              <w:t xml:space="preserve">      </w:t>
            </w:r>
            <w:r>
              <w:rPr>
                <w:rFonts w:eastAsia="Times New Roman" w:cs="Arial" w:ascii="Arial" w:hAnsi="Arial"/>
                <w:b/>
                <w:bCs/>
                <w:color w:val="3814D2"/>
                <w:sz w:val="14"/>
                <w:szCs w:val="14"/>
                <w:lang w:eastAsia="es-CR"/>
              </w:rPr>
              <w:t xml:space="preserve">647 153,85   </w:t>
            </w:r>
          </w:p>
        </w:tc>
      </w:tr>
      <w:tr>
        <w:trPr>
          <w:trHeight w:val="121" w:hRule="atLeast"/>
        </w:trPr>
        <w:tc>
          <w:tcPr>
            <w:tcW w:w="1290" w:type="dxa"/>
            <w:tcBorders>
              <w:left w:val="single" w:sz="8" w:space="0" w:color="000000"/>
              <w:bottom w:val="single" w:sz="4" w:space="0" w:color="000000"/>
              <w:right w:val="single" w:sz="8" w:space="0" w:color="000000"/>
            </w:tcBorders>
            <w:shd w:color="auto" w:fill="auto" w:val="clear"/>
            <w:vAlign w:val="center"/>
          </w:tcPr>
          <w:p>
            <w:pPr>
              <w:pStyle w:val="Normal"/>
              <w:spacing w:lineRule="auto" w:line="240" w:before="0" w:after="0"/>
              <w:ind w:left="130" w:hanging="0"/>
              <w:rPr>
                <w:rFonts w:ascii="Arial" w:hAnsi="Arial" w:eastAsia="Times New Roman" w:cs="Arial"/>
                <w:sz w:val="16"/>
                <w:szCs w:val="16"/>
                <w:lang w:eastAsia="es-CR"/>
              </w:rPr>
            </w:pPr>
            <w:r>
              <w:rPr>
                <w:rFonts w:eastAsia="Times New Roman" w:cs="Arial" w:ascii="Arial" w:hAnsi="Arial"/>
                <w:sz w:val="14"/>
                <w:szCs w:val="14"/>
                <w:lang w:eastAsia="es-CR"/>
              </w:rPr>
              <w:t>Adm. Reg. Turrialba</w:t>
            </w:r>
          </w:p>
        </w:tc>
        <w:tc>
          <w:tcPr>
            <w:tcW w:w="1133" w:type="dxa"/>
            <w:tcBorders>
              <w:bottom w:val="single" w:sz="4" w:space="0" w:color="000000"/>
              <w:right w:val="single" w:sz="8" w:space="0" w:color="000000"/>
            </w:tcBorders>
            <w:shd w:color="auto" w:fill="auto" w:val="clear"/>
            <w:vAlign w:val="center"/>
          </w:tcPr>
          <w:p>
            <w:pPr>
              <w:pStyle w:val="Normal"/>
              <w:spacing w:lineRule="auto" w:line="240" w:before="0" w:after="0"/>
              <w:jc w:val="center"/>
              <w:rPr>
                <w:rFonts w:ascii="Arial" w:hAnsi="Arial" w:eastAsia="Times New Roman" w:cs="Arial"/>
                <w:sz w:val="16"/>
                <w:szCs w:val="16"/>
                <w:lang w:eastAsia="es-CR"/>
              </w:rPr>
            </w:pPr>
            <w:r>
              <w:rPr>
                <w:rFonts w:eastAsia="Times New Roman" w:cs="Arial" w:ascii="Arial" w:hAnsi="Arial"/>
                <w:sz w:val="14"/>
                <w:szCs w:val="14"/>
                <w:lang w:eastAsia="es-CR"/>
              </w:rPr>
              <w:t>0</w:t>
            </w:r>
          </w:p>
        </w:tc>
        <w:tc>
          <w:tcPr>
            <w:tcW w:w="1122" w:type="dxa"/>
            <w:tcBorders>
              <w:bottom w:val="single" w:sz="4" w:space="0" w:color="000000"/>
              <w:right w:val="single" w:sz="8" w:space="0" w:color="000000"/>
            </w:tcBorders>
            <w:shd w:color="auto" w:fill="auto" w:val="clear"/>
            <w:vAlign w:val="center"/>
          </w:tcPr>
          <w:p>
            <w:pPr>
              <w:pStyle w:val="Normal"/>
              <w:spacing w:lineRule="auto" w:line="240" w:before="0" w:after="0"/>
              <w:jc w:val="center"/>
              <w:rPr>
                <w:rFonts w:ascii="Arial" w:hAnsi="Arial" w:eastAsia="Times New Roman" w:cs="Arial"/>
                <w:sz w:val="16"/>
                <w:szCs w:val="16"/>
                <w:lang w:eastAsia="es-CR"/>
              </w:rPr>
            </w:pPr>
            <w:r>
              <w:rPr>
                <w:rFonts w:eastAsia="Times New Roman" w:cs="Arial" w:ascii="Arial" w:hAnsi="Arial"/>
                <w:sz w:val="14"/>
                <w:szCs w:val="14"/>
                <w:lang w:eastAsia="es-CR"/>
              </w:rPr>
              <w:t>0</w:t>
            </w:r>
          </w:p>
        </w:tc>
        <w:tc>
          <w:tcPr>
            <w:tcW w:w="838" w:type="dxa"/>
            <w:tcBorders>
              <w:bottom w:val="single" w:sz="4" w:space="0" w:color="000000"/>
              <w:right w:val="single" w:sz="8" w:space="0" w:color="000000"/>
            </w:tcBorders>
            <w:shd w:color="auto" w:fill="auto" w:val="clear"/>
            <w:vAlign w:val="center"/>
          </w:tcPr>
          <w:p>
            <w:pPr>
              <w:pStyle w:val="Normal"/>
              <w:spacing w:lineRule="auto" w:line="240" w:before="0" w:after="0"/>
              <w:jc w:val="center"/>
              <w:rPr>
                <w:rFonts w:ascii="Arial" w:hAnsi="Arial" w:eastAsia="Times New Roman" w:cs="Arial"/>
                <w:sz w:val="16"/>
                <w:szCs w:val="16"/>
                <w:lang w:eastAsia="es-CR"/>
              </w:rPr>
            </w:pPr>
            <w:r>
              <w:rPr>
                <w:rFonts w:eastAsia="Times New Roman" w:cs="Arial" w:ascii="Arial" w:hAnsi="Arial"/>
                <w:sz w:val="14"/>
                <w:szCs w:val="14"/>
                <w:lang w:eastAsia="es-CR"/>
              </w:rPr>
              <w:t>0</w:t>
            </w:r>
          </w:p>
        </w:tc>
        <w:tc>
          <w:tcPr>
            <w:tcW w:w="705" w:type="dxa"/>
            <w:tcBorders>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Arial" w:hAnsi="Arial" w:eastAsia="Times New Roman" w:cs="Arial"/>
                <w:sz w:val="16"/>
                <w:szCs w:val="16"/>
                <w:lang w:eastAsia="es-CR"/>
              </w:rPr>
            </w:pPr>
            <w:r>
              <w:rPr>
                <w:rFonts w:eastAsia="Times New Roman" w:cs="Arial" w:ascii="Arial" w:hAnsi="Arial"/>
                <w:sz w:val="14"/>
                <w:szCs w:val="14"/>
                <w:lang w:eastAsia="es-CR"/>
              </w:rPr>
              <w:t>0</w:t>
            </w:r>
          </w:p>
        </w:tc>
        <w:tc>
          <w:tcPr>
            <w:tcW w:w="657" w:type="dxa"/>
            <w:tcBorders>
              <w:left w:val="single" w:sz="8" w:space="0" w:color="000000"/>
              <w:bottom w:val="single" w:sz="4" w:space="0" w:color="000000"/>
              <w:right w:val="single" w:sz="8" w:space="0" w:color="000000"/>
            </w:tcBorders>
            <w:shd w:color="auto" w:fill="auto" w:val="clear"/>
            <w:vAlign w:val="center"/>
          </w:tcPr>
          <w:p>
            <w:pPr>
              <w:pStyle w:val="Normal"/>
              <w:spacing w:lineRule="auto" w:line="240" w:before="0" w:after="0"/>
              <w:ind w:left="35" w:hanging="0"/>
              <w:jc w:val="center"/>
              <w:rPr>
                <w:rFonts w:ascii="Arial" w:hAnsi="Arial" w:eastAsia="Times New Roman" w:cs="Arial"/>
                <w:sz w:val="16"/>
                <w:szCs w:val="16"/>
                <w:lang w:eastAsia="es-CR"/>
              </w:rPr>
            </w:pPr>
            <w:r>
              <w:rPr>
                <w:rFonts w:eastAsia="Times New Roman" w:cs="Arial" w:ascii="Arial" w:hAnsi="Arial"/>
                <w:sz w:val="14"/>
                <w:szCs w:val="14"/>
                <w:lang w:eastAsia="es-CR"/>
              </w:rPr>
              <w:t>0</w:t>
            </w:r>
          </w:p>
        </w:tc>
        <w:tc>
          <w:tcPr>
            <w:tcW w:w="1065" w:type="dxa"/>
            <w:tcBorders>
              <w:top w:val="single" w:sz="8" w:space="0" w:color="000000"/>
              <w:bottom w:val="single" w:sz="4" w:space="0" w:color="000000"/>
              <w:right w:val="single" w:sz="8" w:space="0" w:color="000000"/>
            </w:tcBorders>
            <w:shd w:color="000000" w:fill="EEEEEE" w:val="clear"/>
            <w:vAlign w:val="center"/>
          </w:tcPr>
          <w:p>
            <w:pPr>
              <w:pStyle w:val="Normal"/>
              <w:spacing w:lineRule="auto" w:line="240" w:before="0" w:after="0"/>
              <w:jc w:val="right"/>
              <w:rPr>
                <w:rFonts w:ascii="Arial" w:hAnsi="Arial" w:eastAsia="Times New Roman" w:cs="Arial"/>
                <w:b/>
                <w:b/>
                <w:bCs/>
                <w:color w:val="3814D2"/>
                <w:sz w:val="16"/>
                <w:szCs w:val="16"/>
                <w:lang w:eastAsia="es-CR"/>
              </w:rPr>
            </w:pPr>
            <w:r>
              <w:rPr>
                <w:rFonts w:eastAsia="Times New Roman" w:cs="Arial" w:ascii="Arial" w:hAnsi="Arial"/>
                <w:b/>
                <w:bCs/>
                <w:color w:val="3814D2"/>
                <w:sz w:val="14"/>
                <w:szCs w:val="14"/>
                <w:lang w:eastAsia="es-CR"/>
              </w:rPr>
              <w:t>0</w:t>
            </w:r>
          </w:p>
        </w:tc>
        <w:tc>
          <w:tcPr>
            <w:tcW w:w="1041" w:type="dxa"/>
            <w:tcBorders>
              <w:bottom w:val="single" w:sz="4" w:space="0" w:color="000000"/>
              <w:right w:val="single" w:sz="8" w:space="0" w:color="000000"/>
            </w:tcBorders>
            <w:shd w:color="000000" w:fill="EEEEEE" w:val="clear"/>
            <w:vAlign w:val="center"/>
          </w:tcPr>
          <w:p>
            <w:pPr>
              <w:pStyle w:val="Normal"/>
              <w:spacing w:lineRule="auto" w:line="240" w:before="0" w:after="0"/>
              <w:jc w:val="right"/>
              <w:rPr>
                <w:rFonts w:ascii="Arial" w:hAnsi="Arial" w:eastAsia="Times New Roman" w:cs="Arial"/>
                <w:b/>
                <w:b/>
                <w:bCs/>
                <w:color w:val="3814D2"/>
                <w:sz w:val="16"/>
                <w:szCs w:val="16"/>
                <w:lang w:eastAsia="es-CR"/>
              </w:rPr>
            </w:pPr>
            <w:r>
              <w:rPr>
                <w:rFonts w:eastAsia="Times New Roman" w:cs="Arial" w:ascii="Arial" w:hAnsi="Arial"/>
                <w:b/>
                <w:bCs/>
                <w:color w:val="3814D2"/>
                <w:sz w:val="14"/>
                <w:szCs w:val="14"/>
                <w:lang w:eastAsia="es-CR"/>
              </w:rPr>
              <w:t xml:space="preserve">                     </w:t>
            </w:r>
            <w:r>
              <w:rPr>
                <w:rFonts w:eastAsia="Times New Roman" w:cs="Arial" w:ascii="Arial" w:hAnsi="Arial"/>
                <w:b/>
                <w:bCs/>
                <w:color w:val="3814D2"/>
                <w:sz w:val="14"/>
                <w:szCs w:val="14"/>
                <w:lang w:eastAsia="es-CR"/>
              </w:rPr>
              <w:t xml:space="preserve">-     </w:t>
            </w:r>
          </w:p>
        </w:tc>
      </w:tr>
      <w:tr>
        <w:trPr>
          <w:trHeight w:val="52" w:hRule="atLeast"/>
        </w:trPr>
        <w:tc>
          <w:tcPr>
            <w:tcW w:w="1290" w:type="dxa"/>
            <w:tcBorders>
              <w:left w:val="single" w:sz="8" w:space="0" w:color="000000"/>
              <w:bottom w:val="single" w:sz="4" w:space="0" w:color="000000"/>
              <w:right w:val="single" w:sz="8" w:space="0" w:color="000000"/>
            </w:tcBorders>
            <w:shd w:color="auto" w:fill="auto" w:val="clear"/>
            <w:vAlign w:val="center"/>
          </w:tcPr>
          <w:p>
            <w:pPr>
              <w:pStyle w:val="Normal"/>
              <w:spacing w:lineRule="auto" w:line="240" w:before="0" w:after="0"/>
              <w:ind w:left="130" w:hanging="0"/>
              <w:rPr>
                <w:rFonts w:ascii="Arial" w:hAnsi="Arial" w:eastAsia="Times New Roman" w:cs="Arial"/>
                <w:sz w:val="16"/>
                <w:szCs w:val="16"/>
                <w:lang w:eastAsia="es-CR"/>
              </w:rPr>
            </w:pPr>
            <w:r>
              <w:rPr>
                <w:rFonts w:eastAsia="Times New Roman" w:cs="Arial" w:ascii="Arial" w:hAnsi="Arial"/>
                <w:sz w:val="14"/>
                <w:szCs w:val="14"/>
                <w:lang w:eastAsia="es-CR"/>
              </w:rPr>
              <w:t>Adm. Reg. Heredia</w:t>
            </w:r>
          </w:p>
        </w:tc>
        <w:tc>
          <w:tcPr>
            <w:tcW w:w="1133" w:type="dxa"/>
            <w:tcBorders>
              <w:bottom w:val="single" w:sz="4" w:space="0" w:color="000000"/>
              <w:right w:val="single" w:sz="8" w:space="0" w:color="000000"/>
            </w:tcBorders>
            <w:shd w:color="auto" w:fill="auto" w:val="clear"/>
            <w:vAlign w:val="center"/>
          </w:tcPr>
          <w:p>
            <w:pPr>
              <w:pStyle w:val="Normal"/>
              <w:spacing w:lineRule="auto" w:line="240" w:before="0" w:after="0"/>
              <w:jc w:val="center"/>
              <w:rPr>
                <w:rFonts w:ascii="Arial" w:hAnsi="Arial" w:eastAsia="Times New Roman" w:cs="Arial"/>
                <w:sz w:val="16"/>
                <w:szCs w:val="16"/>
                <w:lang w:eastAsia="es-CR"/>
              </w:rPr>
            </w:pPr>
            <w:r>
              <w:rPr>
                <w:rFonts w:eastAsia="Times New Roman" w:cs="Arial" w:ascii="Arial" w:hAnsi="Arial"/>
                <w:sz w:val="14"/>
                <w:szCs w:val="14"/>
                <w:lang w:eastAsia="es-CR"/>
              </w:rPr>
              <w:t>60</w:t>
            </w:r>
          </w:p>
        </w:tc>
        <w:tc>
          <w:tcPr>
            <w:tcW w:w="1122" w:type="dxa"/>
            <w:tcBorders>
              <w:bottom w:val="single" w:sz="4" w:space="0" w:color="000000"/>
              <w:right w:val="single" w:sz="8" w:space="0" w:color="000000"/>
            </w:tcBorders>
            <w:shd w:color="auto" w:fill="auto" w:val="clear"/>
            <w:vAlign w:val="center"/>
          </w:tcPr>
          <w:p>
            <w:pPr>
              <w:pStyle w:val="Normal"/>
              <w:spacing w:lineRule="auto" w:line="240" w:before="0" w:after="0"/>
              <w:jc w:val="center"/>
              <w:rPr>
                <w:rFonts w:ascii="Arial" w:hAnsi="Arial" w:eastAsia="Times New Roman" w:cs="Arial"/>
                <w:sz w:val="16"/>
                <w:szCs w:val="16"/>
                <w:lang w:eastAsia="es-CR"/>
              </w:rPr>
            </w:pPr>
            <w:r>
              <w:rPr>
                <w:rFonts w:eastAsia="Times New Roman" w:cs="Arial" w:ascii="Arial" w:hAnsi="Arial"/>
                <w:sz w:val="14"/>
                <w:szCs w:val="14"/>
                <w:lang w:eastAsia="es-CR"/>
              </w:rPr>
              <w:t>18 697</w:t>
            </w:r>
          </w:p>
        </w:tc>
        <w:tc>
          <w:tcPr>
            <w:tcW w:w="838" w:type="dxa"/>
            <w:tcBorders>
              <w:bottom w:val="single" w:sz="4" w:space="0" w:color="000000"/>
              <w:right w:val="single" w:sz="8" w:space="0" w:color="000000"/>
            </w:tcBorders>
            <w:shd w:color="auto" w:fill="auto" w:val="clear"/>
            <w:vAlign w:val="center"/>
          </w:tcPr>
          <w:p>
            <w:pPr>
              <w:pStyle w:val="Normal"/>
              <w:spacing w:lineRule="auto" w:line="240" w:before="0" w:after="0"/>
              <w:jc w:val="center"/>
              <w:rPr>
                <w:rFonts w:ascii="Arial" w:hAnsi="Arial" w:eastAsia="Times New Roman" w:cs="Arial"/>
                <w:sz w:val="16"/>
                <w:szCs w:val="16"/>
                <w:lang w:eastAsia="es-CR"/>
              </w:rPr>
            </w:pPr>
            <w:r>
              <w:rPr>
                <w:rFonts w:eastAsia="Times New Roman" w:cs="Arial" w:ascii="Arial" w:hAnsi="Arial"/>
                <w:sz w:val="14"/>
                <w:szCs w:val="14"/>
                <w:lang w:eastAsia="es-CR"/>
              </w:rPr>
              <w:t>36 720</w:t>
            </w:r>
          </w:p>
        </w:tc>
        <w:tc>
          <w:tcPr>
            <w:tcW w:w="705" w:type="dxa"/>
            <w:tcBorders>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Arial" w:hAnsi="Arial" w:eastAsia="Times New Roman" w:cs="Arial"/>
                <w:sz w:val="16"/>
                <w:szCs w:val="16"/>
                <w:lang w:eastAsia="es-CR"/>
              </w:rPr>
            </w:pPr>
            <w:r>
              <w:rPr>
                <w:rFonts w:eastAsia="Times New Roman" w:cs="Arial" w:ascii="Arial" w:hAnsi="Arial"/>
                <w:sz w:val="14"/>
                <w:szCs w:val="14"/>
                <w:lang w:eastAsia="es-CR"/>
              </w:rPr>
              <w:t>32 382</w:t>
            </w:r>
          </w:p>
        </w:tc>
        <w:tc>
          <w:tcPr>
            <w:tcW w:w="657" w:type="dxa"/>
            <w:tcBorders>
              <w:left w:val="single" w:sz="8" w:space="0" w:color="000000"/>
              <w:bottom w:val="single" w:sz="4" w:space="0" w:color="000000"/>
              <w:right w:val="single" w:sz="8" w:space="0" w:color="000000"/>
            </w:tcBorders>
            <w:shd w:color="auto" w:fill="auto" w:val="clear"/>
            <w:vAlign w:val="center"/>
          </w:tcPr>
          <w:p>
            <w:pPr>
              <w:pStyle w:val="Normal"/>
              <w:spacing w:lineRule="auto" w:line="240" w:before="0" w:after="0"/>
              <w:ind w:left="35" w:hanging="0"/>
              <w:jc w:val="center"/>
              <w:rPr>
                <w:rFonts w:ascii="Arial" w:hAnsi="Arial" w:eastAsia="Times New Roman" w:cs="Arial"/>
                <w:sz w:val="16"/>
                <w:szCs w:val="16"/>
                <w:lang w:eastAsia="es-CR"/>
              </w:rPr>
            </w:pPr>
            <w:r>
              <w:rPr>
                <w:rFonts w:eastAsia="Times New Roman" w:cs="Arial" w:ascii="Arial" w:hAnsi="Arial"/>
                <w:sz w:val="14"/>
                <w:szCs w:val="14"/>
                <w:lang w:eastAsia="es-CR"/>
              </w:rPr>
              <w:t>0</w:t>
            </w:r>
          </w:p>
        </w:tc>
        <w:tc>
          <w:tcPr>
            <w:tcW w:w="1065" w:type="dxa"/>
            <w:tcBorders>
              <w:top w:val="single" w:sz="8" w:space="0" w:color="000000"/>
              <w:bottom w:val="single" w:sz="4" w:space="0" w:color="000000"/>
              <w:right w:val="single" w:sz="8" w:space="0" w:color="000000"/>
            </w:tcBorders>
            <w:shd w:color="000000" w:fill="EEEEEE" w:val="clear"/>
            <w:vAlign w:val="center"/>
          </w:tcPr>
          <w:p>
            <w:pPr>
              <w:pStyle w:val="Normal"/>
              <w:spacing w:lineRule="auto" w:line="240" w:before="0" w:after="0"/>
              <w:jc w:val="right"/>
              <w:rPr>
                <w:rFonts w:ascii="Arial" w:hAnsi="Arial" w:eastAsia="Times New Roman" w:cs="Arial"/>
                <w:b/>
                <w:b/>
                <w:bCs/>
                <w:color w:val="3814D2"/>
                <w:sz w:val="16"/>
                <w:szCs w:val="16"/>
                <w:lang w:eastAsia="es-CR"/>
              </w:rPr>
            </w:pPr>
            <w:r>
              <w:rPr>
                <w:rFonts w:eastAsia="Times New Roman" w:cs="Arial" w:ascii="Arial" w:hAnsi="Arial"/>
                <w:b/>
                <w:bCs/>
                <w:color w:val="3814D2"/>
                <w:sz w:val="14"/>
                <w:szCs w:val="14"/>
                <w:lang w:eastAsia="es-CR"/>
              </w:rPr>
              <w:t>87 859</w:t>
            </w:r>
          </w:p>
        </w:tc>
        <w:tc>
          <w:tcPr>
            <w:tcW w:w="1041" w:type="dxa"/>
            <w:tcBorders>
              <w:bottom w:val="single" w:sz="4" w:space="0" w:color="000000"/>
              <w:right w:val="single" w:sz="8" w:space="0" w:color="000000"/>
            </w:tcBorders>
            <w:shd w:color="000000" w:fill="EEEEEE" w:val="clear"/>
            <w:vAlign w:val="center"/>
          </w:tcPr>
          <w:p>
            <w:pPr>
              <w:pStyle w:val="Normal"/>
              <w:spacing w:lineRule="auto" w:line="240" w:before="0" w:after="0"/>
              <w:jc w:val="right"/>
              <w:rPr>
                <w:rFonts w:ascii="Arial" w:hAnsi="Arial" w:eastAsia="Times New Roman" w:cs="Arial"/>
                <w:b/>
                <w:b/>
                <w:bCs/>
                <w:color w:val="3814D2"/>
                <w:sz w:val="16"/>
                <w:szCs w:val="16"/>
                <w:lang w:eastAsia="es-CR"/>
              </w:rPr>
            </w:pPr>
            <w:r>
              <w:rPr>
                <w:rFonts w:eastAsia="Times New Roman" w:cs="Arial" w:ascii="Arial" w:hAnsi="Arial"/>
                <w:b/>
                <w:bCs/>
                <w:color w:val="3814D2"/>
                <w:sz w:val="14"/>
                <w:szCs w:val="14"/>
                <w:lang w:eastAsia="es-CR"/>
              </w:rPr>
              <w:t xml:space="preserve">   </w:t>
            </w:r>
            <w:r>
              <w:rPr>
                <w:rFonts w:eastAsia="Times New Roman" w:cs="Arial" w:ascii="Arial" w:hAnsi="Arial"/>
                <w:b/>
                <w:bCs/>
                <w:color w:val="3814D2"/>
                <w:sz w:val="14"/>
                <w:szCs w:val="14"/>
                <w:lang w:eastAsia="es-CR"/>
              </w:rPr>
              <w:t xml:space="preserve">1 350 392,83   </w:t>
            </w:r>
          </w:p>
        </w:tc>
      </w:tr>
      <w:tr>
        <w:trPr>
          <w:trHeight w:val="140" w:hRule="atLeast"/>
        </w:trPr>
        <w:tc>
          <w:tcPr>
            <w:tcW w:w="1290" w:type="dxa"/>
            <w:tcBorders>
              <w:left w:val="single" w:sz="8" w:space="0" w:color="000000"/>
              <w:bottom w:val="single" w:sz="4" w:space="0" w:color="000000"/>
              <w:right w:val="single" w:sz="8" w:space="0" w:color="000000"/>
            </w:tcBorders>
            <w:shd w:color="auto" w:fill="auto" w:val="clear"/>
            <w:vAlign w:val="center"/>
          </w:tcPr>
          <w:p>
            <w:pPr>
              <w:pStyle w:val="Normal"/>
              <w:spacing w:lineRule="auto" w:line="240" w:before="0" w:after="0"/>
              <w:ind w:left="130" w:hanging="0"/>
              <w:rPr>
                <w:rFonts w:ascii="Arial" w:hAnsi="Arial" w:eastAsia="Times New Roman" w:cs="Arial"/>
                <w:sz w:val="16"/>
                <w:szCs w:val="16"/>
                <w:lang w:eastAsia="es-CR"/>
              </w:rPr>
            </w:pPr>
            <w:r>
              <w:rPr>
                <w:rFonts w:eastAsia="Times New Roman" w:cs="Arial" w:ascii="Arial" w:hAnsi="Arial"/>
                <w:sz w:val="14"/>
                <w:szCs w:val="14"/>
                <w:lang w:eastAsia="es-CR"/>
              </w:rPr>
              <w:t>Adm. Reg. Aguirre y Parrita</w:t>
            </w:r>
          </w:p>
        </w:tc>
        <w:tc>
          <w:tcPr>
            <w:tcW w:w="1133" w:type="dxa"/>
            <w:tcBorders>
              <w:bottom w:val="single" w:sz="4" w:space="0" w:color="000000"/>
              <w:right w:val="single" w:sz="8" w:space="0" w:color="000000"/>
            </w:tcBorders>
            <w:shd w:color="auto" w:fill="auto" w:val="clear"/>
            <w:vAlign w:val="center"/>
          </w:tcPr>
          <w:p>
            <w:pPr>
              <w:pStyle w:val="Normal"/>
              <w:spacing w:lineRule="auto" w:line="240" w:before="0" w:after="0"/>
              <w:jc w:val="center"/>
              <w:rPr>
                <w:rFonts w:ascii="Arial" w:hAnsi="Arial" w:eastAsia="Times New Roman" w:cs="Arial"/>
                <w:sz w:val="16"/>
                <w:szCs w:val="16"/>
                <w:lang w:eastAsia="es-CR"/>
              </w:rPr>
            </w:pPr>
            <w:r>
              <w:rPr>
                <w:rFonts w:eastAsia="Times New Roman" w:cs="Arial" w:ascii="Arial" w:hAnsi="Arial"/>
                <w:sz w:val="14"/>
                <w:szCs w:val="14"/>
                <w:lang w:eastAsia="es-CR"/>
              </w:rPr>
              <w:t>0</w:t>
            </w:r>
          </w:p>
        </w:tc>
        <w:tc>
          <w:tcPr>
            <w:tcW w:w="1122" w:type="dxa"/>
            <w:tcBorders>
              <w:bottom w:val="single" w:sz="4" w:space="0" w:color="000000"/>
              <w:right w:val="single" w:sz="8" w:space="0" w:color="000000"/>
            </w:tcBorders>
            <w:shd w:color="auto" w:fill="auto" w:val="clear"/>
            <w:vAlign w:val="center"/>
          </w:tcPr>
          <w:p>
            <w:pPr>
              <w:pStyle w:val="Normal"/>
              <w:spacing w:lineRule="auto" w:line="240" w:before="0" w:after="0"/>
              <w:jc w:val="center"/>
              <w:rPr>
                <w:rFonts w:ascii="Arial" w:hAnsi="Arial" w:eastAsia="Times New Roman" w:cs="Arial"/>
                <w:sz w:val="16"/>
                <w:szCs w:val="16"/>
                <w:lang w:eastAsia="es-CR"/>
              </w:rPr>
            </w:pPr>
            <w:r>
              <w:rPr>
                <w:rFonts w:eastAsia="Times New Roman" w:cs="Arial" w:ascii="Arial" w:hAnsi="Arial"/>
                <w:sz w:val="14"/>
                <w:szCs w:val="14"/>
                <w:lang w:eastAsia="es-CR"/>
              </w:rPr>
              <w:t>2 834</w:t>
            </w:r>
          </w:p>
        </w:tc>
        <w:tc>
          <w:tcPr>
            <w:tcW w:w="838" w:type="dxa"/>
            <w:tcBorders>
              <w:bottom w:val="single" w:sz="4" w:space="0" w:color="000000"/>
              <w:right w:val="single" w:sz="8" w:space="0" w:color="000000"/>
            </w:tcBorders>
            <w:shd w:color="auto" w:fill="auto" w:val="clear"/>
            <w:vAlign w:val="center"/>
          </w:tcPr>
          <w:p>
            <w:pPr>
              <w:pStyle w:val="Normal"/>
              <w:spacing w:lineRule="auto" w:line="240" w:before="0" w:after="0"/>
              <w:jc w:val="center"/>
              <w:rPr>
                <w:rFonts w:ascii="Arial" w:hAnsi="Arial" w:eastAsia="Times New Roman" w:cs="Arial"/>
                <w:sz w:val="16"/>
                <w:szCs w:val="16"/>
                <w:lang w:eastAsia="es-CR"/>
              </w:rPr>
            </w:pPr>
            <w:r>
              <w:rPr>
                <w:rFonts w:eastAsia="Times New Roman" w:cs="Arial" w:ascii="Arial" w:hAnsi="Arial"/>
                <w:sz w:val="14"/>
                <w:szCs w:val="14"/>
                <w:lang w:eastAsia="es-CR"/>
              </w:rPr>
              <w:t>0</w:t>
            </w:r>
          </w:p>
        </w:tc>
        <w:tc>
          <w:tcPr>
            <w:tcW w:w="705" w:type="dxa"/>
            <w:tcBorders>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Arial" w:hAnsi="Arial" w:eastAsia="Times New Roman" w:cs="Arial"/>
                <w:sz w:val="16"/>
                <w:szCs w:val="16"/>
                <w:lang w:eastAsia="es-CR"/>
              </w:rPr>
            </w:pPr>
            <w:r>
              <w:rPr>
                <w:rFonts w:eastAsia="Times New Roman" w:cs="Arial" w:ascii="Arial" w:hAnsi="Arial"/>
                <w:sz w:val="14"/>
                <w:szCs w:val="14"/>
                <w:lang w:eastAsia="es-CR"/>
              </w:rPr>
              <w:t>5 126</w:t>
            </w:r>
          </w:p>
        </w:tc>
        <w:tc>
          <w:tcPr>
            <w:tcW w:w="657" w:type="dxa"/>
            <w:tcBorders>
              <w:left w:val="single" w:sz="8" w:space="0" w:color="000000"/>
              <w:bottom w:val="single" w:sz="4" w:space="0" w:color="000000"/>
              <w:right w:val="single" w:sz="8" w:space="0" w:color="000000"/>
            </w:tcBorders>
            <w:shd w:color="auto" w:fill="auto" w:val="clear"/>
            <w:vAlign w:val="center"/>
          </w:tcPr>
          <w:p>
            <w:pPr>
              <w:pStyle w:val="Normal"/>
              <w:spacing w:lineRule="auto" w:line="240" w:before="0" w:after="0"/>
              <w:ind w:left="35" w:hanging="0"/>
              <w:jc w:val="center"/>
              <w:rPr>
                <w:rFonts w:ascii="Arial" w:hAnsi="Arial" w:eastAsia="Times New Roman" w:cs="Arial"/>
                <w:sz w:val="16"/>
                <w:szCs w:val="16"/>
                <w:lang w:eastAsia="es-CR"/>
              </w:rPr>
            </w:pPr>
            <w:r>
              <w:rPr>
                <w:rFonts w:eastAsia="Times New Roman" w:cs="Arial" w:ascii="Arial" w:hAnsi="Arial"/>
                <w:sz w:val="14"/>
                <w:szCs w:val="14"/>
                <w:lang w:eastAsia="es-CR"/>
              </w:rPr>
              <w:t>0</w:t>
            </w:r>
          </w:p>
        </w:tc>
        <w:tc>
          <w:tcPr>
            <w:tcW w:w="1065" w:type="dxa"/>
            <w:tcBorders>
              <w:top w:val="single" w:sz="8" w:space="0" w:color="000000"/>
              <w:bottom w:val="single" w:sz="4" w:space="0" w:color="000000"/>
              <w:right w:val="single" w:sz="8" w:space="0" w:color="000000"/>
            </w:tcBorders>
            <w:shd w:color="000000" w:fill="EEEEEE" w:val="clear"/>
            <w:vAlign w:val="center"/>
          </w:tcPr>
          <w:p>
            <w:pPr>
              <w:pStyle w:val="Normal"/>
              <w:spacing w:lineRule="auto" w:line="240" w:before="0" w:after="0"/>
              <w:jc w:val="right"/>
              <w:rPr>
                <w:rFonts w:ascii="Arial" w:hAnsi="Arial" w:eastAsia="Times New Roman" w:cs="Arial"/>
                <w:b/>
                <w:b/>
                <w:bCs/>
                <w:color w:val="3814D2"/>
                <w:sz w:val="16"/>
                <w:szCs w:val="16"/>
                <w:lang w:eastAsia="es-CR"/>
              </w:rPr>
            </w:pPr>
            <w:r>
              <w:rPr>
                <w:rFonts w:eastAsia="Times New Roman" w:cs="Arial" w:ascii="Arial" w:hAnsi="Arial"/>
                <w:b/>
                <w:bCs/>
                <w:color w:val="3814D2"/>
                <w:sz w:val="14"/>
                <w:szCs w:val="14"/>
                <w:lang w:eastAsia="es-CR"/>
              </w:rPr>
              <w:t>7 960</w:t>
            </w:r>
          </w:p>
        </w:tc>
        <w:tc>
          <w:tcPr>
            <w:tcW w:w="1041" w:type="dxa"/>
            <w:tcBorders>
              <w:bottom w:val="single" w:sz="4" w:space="0" w:color="000000"/>
              <w:right w:val="single" w:sz="8" w:space="0" w:color="000000"/>
            </w:tcBorders>
            <w:shd w:color="000000" w:fill="EEEEEE" w:val="clear"/>
            <w:vAlign w:val="center"/>
          </w:tcPr>
          <w:p>
            <w:pPr>
              <w:pStyle w:val="Normal"/>
              <w:spacing w:lineRule="auto" w:line="240" w:before="0" w:after="0"/>
              <w:jc w:val="right"/>
              <w:rPr>
                <w:rFonts w:ascii="Arial" w:hAnsi="Arial" w:eastAsia="Times New Roman" w:cs="Arial"/>
                <w:b/>
                <w:b/>
                <w:bCs/>
                <w:color w:val="3814D2"/>
                <w:sz w:val="16"/>
                <w:szCs w:val="16"/>
                <w:lang w:eastAsia="es-CR"/>
              </w:rPr>
            </w:pPr>
            <w:r>
              <w:rPr>
                <w:rFonts w:eastAsia="Times New Roman" w:cs="Arial" w:ascii="Arial" w:hAnsi="Arial"/>
                <w:b/>
                <w:bCs/>
                <w:color w:val="3814D2"/>
                <w:sz w:val="14"/>
                <w:szCs w:val="14"/>
                <w:lang w:eastAsia="es-CR"/>
              </w:rPr>
              <w:t xml:space="preserve">      </w:t>
            </w:r>
            <w:r>
              <w:rPr>
                <w:rFonts w:eastAsia="Times New Roman" w:cs="Arial" w:ascii="Arial" w:hAnsi="Arial"/>
                <w:b/>
                <w:bCs/>
                <w:color w:val="3814D2"/>
                <w:sz w:val="14"/>
                <w:szCs w:val="14"/>
                <w:lang w:eastAsia="es-CR"/>
              </w:rPr>
              <w:t xml:space="preserve">122 345,20   </w:t>
            </w:r>
          </w:p>
        </w:tc>
      </w:tr>
      <w:tr>
        <w:trPr>
          <w:trHeight w:val="73" w:hRule="atLeast"/>
        </w:trPr>
        <w:tc>
          <w:tcPr>
            <w:tcW w:w="1290" w:type="dxa"/>
            <w:tcBorders>
              <w:left w:val="single" w:sz="8" w:space="0" w:color="000000"/>
              <w:bottom w:val="single" w:sz="8" w:space="0" w:color="000000"/>
              <w:right w:val="single" w:sz="8" w:space="0" w:color="000000"/>
            </w:tcBorders>
            <w:shd w:color="auto" w:fill="auto" w:val="clear"/>
            <w:vAlign w:val="center"/>
          </w:tcPr>
          <w:p>
            <w:pPr>
              <w:pStyle w:val="Normal"/>
              <w:spacing w:lineRule="auto" w:line="240" w:before="0" w:after="0"/>
              <w:ind w:left="130" w:hanging="0"/>
              <w:rPr>
                <w:rFonts w:ascii="Arial" w:hAnsi="Arial" w:eastAsia="Times New Roman" w:cs="Arial"/>
                <w:sz w:val="16"/>
                <w:szCs w:val="16"/>
                <w:lang w:eastAsia="es-CR"/>
              </w:rPr>
            </w:pPr>
            <w:r>
              <w:rPr>
                <w:rFonts w:eastAsia="Times New Roman" w:cs="Arial" w:ascii="Arial" w:hAnsi="Arial"/>
                <w:sz w:val="14"/>
                <w:szCs w:val="14"/>
                <w:lang w:eastAsia="es-CR"/>
              </w:rPr>
              <w:t>Unidad Adm.  Osa</w:t>
            </w:r>
          </w:p>
        </w:tc>
        <w:tc>
          <w:tcPr>
            <w:tcW w:w="1133" w:type="dxa"/>
            <w:tcBorders>
              <w:bottom w:val="single" w:sz="8" w:space="0" w:color="000000"/>
              <w:right w:val="single" w:sz="8" w:space="0" w:color="000000"/>
            </w:tcBorders>
            <w:shd w:color="auto" w:fill="auto" w:val="clear"/>
            <w:vAlign w:val="center"/>
          </w:tcPr>
          <w:p>
            <w:pPr>
              <w:pStyle w:val="Normal"/>
              <w:spacing w:lineRule="auto" w:line="240" w:before="0" w:after="0"/>
              <w:jc w:val="center"/>
              <w:rPr>
                <w:rFonts w:ascii="Arial" w:hAnsi="Arial" w:eastAsia="Times New Roman" w:cs="Arial"/>
                <w:sz w:val="16"/>
                <w:szCs w:val="16"/>
                <w:lang w:eastAsia="es-CR"/>
              </w:rPr>
            </w:pPr>
            <w:r>
              <w:rPr>
                <w:rFonts w:eastAsia="Times New Roman" w:cs="Arial" w:ascii="Arial" w:hAnsi="Arial"/>
                <w:sz w:val="14"/>
                <w:szCs w:val="14"/>
                <w:lang w:eastAsia="es-CR"/>
              </w:rPr>
              <w:t>0</w:t>
            </w:r>
          </w:p>
        </w:tc>
        <w:tc>
          <w:tcPr>
            <w:tcW w:w="1122" w:type="dxa"/>
            <w:tcBorders>
              <w:bottom w:val="single" w:sz="8" w:space="0" w:color="000000"/>
              <w:right w:val="single" w:sz="8" w:space="0" w:color="000000"/>
            </w:tcBorders>
            <w:shd w:color="auto" w:fill="auto" w:val="clear"/>
            <w:vAlign w:val="center"/>
          </w:tcPr>
          <w:p>
            <w:pPr>
              <w:pStyle w:val="Normal"/>
              <w:spacing w:lineRule="auto" w:line="240" w:before="0" w:after="0"/>
              <w:jc w:val="center"/>
              <w:rPr>
                <w:rFonts w:ascii="Arial" w:hAnsi="Arial" w:eastAsia="Times New Roman" w:cs="Arial"/>
                <w:sz w:val="16"/>
                <w:szCs w:val="16"/>
                <w:lang w:eastAsia="es-CR"/>
              </w:rPr>
            </w:pPr>
            <w:r>
              <w:rPr>
                <w:rFonts w:eastAsia="Times New Roman" w:cs="Arial" w:ascii="Arial" w:hAnsi="Arial"/>
                <w:sz w:val="14"/>
                <w:szCs w:val="14"/>
                <w:lang w:eastAsia="es-CR"/>
              </w:rPr>
              <w:t>0</w:t>
            </w:r>
          </w:p>
        </w:tc>
        <w:tc>
          <w:tcPr>
            <w:tcW w:w="838" w:type="dxa"/>
            <w:tcBorders>
              <w:bottom w:val="single" w:sz="8" w:space="0" w:color="000000"/>
              <w:right w:val="single" w:sz="8" w:space="0" w:color="000000"/>
            </w:tcBorders>
            <w:shd w:color="auto" w:fill="auto" w:val="clear"/>
            <w:vAlign w:val="center"/>
          </w:tcPr>
          <w:p>
            <w:pPr>
              <w:pStyle w:val="Normal"/>
              <w:spacing w:lineRule="auto" w:line="240" w:before="0" w:after="0"/>
              <w:jc w:val="center"/>
              <w:rPr>
                <w:rFonts w:ascii="Arial" w:hAnsi="Arial" w:eastAsia="Times New Roman" w:cs="Arial"/>
                <w:sz w:val="16"/>
                <w:szCs w:val="16"/>
                <w:lang w:eastAsia="es-CR"/>
              </w:rPr>
            </w:pPr>
            <w:r>
              <w:rPr>
                <w:rFonts w:eastAsia="Times New Roman" w:cs="Arial" w:ascii="Arial" w:hAnsi="Arial"/>
                <w:sz w:val="14"/>
                <w:szCs w:val="14"/>
                <w:lang w:eastAsia="es-CR"/>
              </w:rPr>
              <w:t>0</w:t>
            </w:r>
          </w:p>
        </w:tc>
        <w:tc>
          <w:tcPr>
            <w:tcW w:w="705" w:type="dxa"/>
            <w:tcBorders>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Arial" w:hAnsi="Arial" w:eastAsia="Times New Roman" w:cs="Arial"/>
                <w:sz w:val="16"/>
                <w:szCs w:val="16"/>
                <w:lang w:eastAsia="es-CR"/>
              </w:rPr>
            </w:pPr>
            <w:r>
              <w:rPr>
                <w:rFonts w:eastAsia="Times New Roman" w:cs="Arial" w:ascii="Arial" w:hAnsi="Arial"/>
                <w:sz w:val="14"/>
                <w:szCs w:val="14"/>
                <w:lang w:eastAsia="es-CR"/>
              </w:rPr>
              <w:t>0</w:t>
            </w:r>
          </w:p>
        </w:tc>
        <w:tc>
          <w:tcPr>
            <w:tcW w:w="657" w:type="dxa"/>
            <w:tcBorders>
              <w:left w:val="single" w:sz="8" w:space="0" w:color="000000"/>
              <w:bottom w:val="single" w:sz="8" w:space="0" w:color="000000"/>
              <w:right w:val="single" w:sz="8" w:space="0" w:color="000000"/>
            </w:tcBorders>
            <w:shd w:color="auto" w:fill="auto" w:val="clear"/>
            <w:vAlign w:val="center"/>
          </w:tcPr>
          <w:p>
            <w:pPr>
              <w:pStyle w:val="Normal"/>
              <w:spacing w:lineRule="auto" w:line="240" w:before="0" w:after="0"/>
              <w:ind w:left="35" w:hanging="0"/>
              <w:jc w:val="center"/>
              <w:rPr>
                <w:rFonts w:ascii="Arial" w:hAnsi="Arial" w:eastAsia="Times New Roman" w:cs="Arial"/>
                <w:sz w:val="16"/>
                <w:szCs w:val="16"/>
                <w:lang w:eastAsia="es-CR"/>
              </w:rPr>
            </w:pPr>
            <w:r>
              <w:rPr>
                <w:rFonts w:eastAsia="Times New Roman" w:cs="Arial" w:ascii="Arial" w:hAnsi="Arial"/>
                <w:sz w:val="14"/>
                <w:szCs w:val="14"/>
                <w:lang w:eastAsia="es-CR"/>
              </w:rPr>
              <w:t>0</w:t>
            </w:r>
          </w:p>
        </w:tc>
        <w:tc>
          <w:tcPr>
            <w:tcW w:w="1065" w:type="dxa"/>
            <w:tcBorders>
              <w:top w:val="single" w:sz="8" w:space="0" w:color="000000"/>
              <w:bottom w:val="single" w:sz="4" w:space="0" w:color="000000"/>
              <w:right w:val="single" w:sz="8" w:space="0" w:color="000000"/>
            </w:tcBorders>
            <w:shd w:color="000000" w:fill="EEEEEE" w:val="clear"/>
            <w:vAlign w:val="center"/>
          </w:tcPr>
          <w:p>
            <w:pPr>
              <w:pStyle w:val="Normal"/>
              <w:spacing w:lineRule="auto" w:line="240" w:before="0" w:after="0"/>
              <w:jc w:val="right"/>
              <w:rPr>
                <w:rFonts w:ascii="Arial" w:hAnsi="Arial" w:eastAsia="Times New Roman" w:cs="Arial"/>
                <w:b/>
                <w:b/>
                <w:bCs/>
                <w:color w:val="3814D2"/>
                <w:sz w:val="16"/>
                <w:szCs w:val="16"/>
                <w:lang w:eastAsia="es-CR"/>
              </w:rPr>
            </w:pPr>
            <w:r>
              <w:rPr>
                <w:rFonts w:eastAsia="Times New Roman" w:cs="Arial" w:ascii="Arial" w:hAnsi="Arial"/>
                <w:b/>
                <w:bCs/>
                <w:color w:val="3814D2"/>
                <w:sz w:val="14"/>
                <w:szCs w:val="14"/>
                <w:lang w:eastAsia="es-CR"/>
              </w:rPr>
              <w:t>0</w:t>
            </w:r>
          </w:p>
        </w:tc>
        <w:tc>
          <w:tcPr>
            <w:tcW w:w="1041" w:type="dxa"/>
            <w:tcBorders>
              <w:bottom w:val="single" w:sz="4" w:space="0" w:color="000000"/>
              <w:right w:val="single" w:sz="8" w:space="0" w:color="000000"/>
            </w:tcBorders>
            <w:shd w:color="000000" w:fill="EEEEEE" w:val="clear"/>
            <w:vAlign w:val="center"/>
          </w:tcPr>
          <w:p>
            <w:pPr>
              <w:pStyle w:val="Normal"/>
              <w:spacing w:lineRule="auto" w:line="240" w:before="0" w:after="0"/>
              <w:jc w:val="right"/>
              <w:rPr>
                <w:rFonts w:ascii="Arial" w:hAnsi="Arial" w:eastAsia="Times New Roman" w:cs="Arial"/>
                <w:b/>
                <w:b/>
                <w:bCs/>
                <w:color w:val="3814D2"/>
                <w:sz w:val="16"/>
                <w:szCs w:val="16"/>
                <w:lang w:eastAsia="es-CR"/>
              </w:rPr>
            </w:pPr>
            <w:r>
              <w:rPr>
                <w:rFonts w:eastAsia="Times New Roman" w:cs="Arial" w:ascii="Arial" w:hAnsi="Arial"/>
                <w:b/>
                <w:bCs/>
                <w:color w:val="3814D2"/>
                <w:sz w:val="14"/>
                <w:szCs w:val="14"/>
                <w:lang w:eastAsia="es-CR"/>
              </w:rPr>
              <w:t xml:space="preserve">                     </w:t>
            </w:r>
            <w:r>
              <w:rPr>
                <w:rFonts w:eastAsia="Times New Roman" w:cs="Arial" w:ascii="Arial" w:hAnsi="Arial"/>
                <w:b/>
                <w:bCs/>
                <w:color w:val="3814D2"/>
                <w:sz w:val="14"/>
                <w:szCs w:val="14"/>
                <w:lang w:eastAsia="es-CR"/>
              </w:rPr>
              <w:t xml:space="preserve">-     </w:t>
            </w:r>
          </w:p>
        </w:tc>
      </w:tr>
      <w:tr>
        <w:trPr>
          <w:trHeight w:val="270" w:hRule="atLeast"/>
        </w:trPr>
        <w:tc>
          <w:tcPr>
            <w:tcW w:w="1290" w:type="dxa"/>
            <w:tcBorders>
              <w:left w:val="single" w:sz="8" w:space="0" w:color="000000"/>
              <w:bottom w:val="single" w:sz="8" w:space="0" w:color="000000"/>
              <w:right w:val="single" w:sz="8" w:space="0" w:color="000000"/>
            </w:tcBorders>
            <w:shd w:color="000000" w:fill="FEFCE2" w:val="clear"/>
            <w:vAlign w:val="center"/>
          </w:tcPr>
          <w:p>
            <w:pPr>
              <w:pStyle w:val="Normal"/>
              <w:spacing w:lineRule="auto" w:line="240" w:before="0" w:after="0"/>
              <w:ind w:left="130" w:hanging="0"/>
              <w:rPr>
                <w:rFonts w:ascii="Arial" w:hAnsi="Arial" w:eastAsia="Times New Roman" w:cs="Arial"/>
                <w:b/>
                <w:b/>
                <w:bCs/>
                <w:color w:val="3814D2"/>
                <w:sz w:val="16"/>
                <w:szCs w:val="16"/>
                <w:lang w:eastAsia="es-CR"/>
              </w:rPr>
            </w:pPr>
            <w:r>
              <w:rPr>
                <w:rFonts w:eastAsia="Times New Roman" w:cs="Arial" w:ascii="Arial" w:hAnsi="Arial"/>
                <w:b/>
                <w:bCs/>
                <w:color w:val="3814D2"/>
                <w:sz w:val="14"/>
                <w:szCs w:val="14"/>
                <w:lang w:eastAsia="es-CR"/>
              </w:rPr>
              <w:t>TOTAL POR SEMESTRE</w:t>
            </w:r>
          </w:p>
        </w:tc>
        <w:tc>
          <w:tcPr>
            <w:tcW w:w="1133" w:type="dxa"/>
            <w:tcBorders>
              <w:bottom w:val="single" w:sz="8" w:space="0" w:color="000000"/>
              <w:right w:val="single" w:sz="8" w:space="0" w:color="000000"/>
            </w:tcBorders>
            <w:shd w:color="000000" w:fill="FEFCE2" w:val="clear"/>
            <w:vAlign w:val="center"/>
          </w:tcPr>
          <w:p>
            <w:pPr>
              <w:pStyle w:val="Normal"/>
              <w:spacing w:lineRule="auto" w:line="240" w:before="0" w:after="0"/>
              <w:jc w:val="center"/>
              <w:rPr>
                <w:rFonts w:ascii="Arial" w:hAnsi="Arial" w:eastAsia="Times New Roman" w:cs="Arial"/>
                <w:b/>
                <w:b/>
                <w:bCs/>
                <w:color w:val="3814D2"/>
                <w:sz w:val="16"/>
                <w:szCs w:val="16"/>
                <w:lang w:eastAsia="es-CR"/>
              </w:rPr>
            </w:pPr>
            <w:r>
              <w:rPr>
                <w:rFonts w:eastAsia="Times New Roman" w:cs="Arial" w:ascii="Arial" w:hAnsi="Arial"/>
                <w:b/>
                <w:bCs/>
                <w:color w:val="3814D2"/>
                <w:sz w:val="14"/>
                <w:szCs w:val="14"/>
                <w:lang w:eastAsia="es-CR"/>
              </w:rPr>
              <w:t>6 993</w:t>
            </w:r>
          </w:p>
        </w:tc>
        <w:tc>
          <w:tcPr>
            <w:tcW w:w="1122" w:type="dxa"/>
            <w:tcBorders>
              <w:bottom w:val="single" w:sz="8" w:space="0" w:color="000000"/>
              <w:right w:val="single" w:sz="8" w:space="0" w:color="000000"/>
            </w:tcBorders>
            <w:shd w:color="000000" w:fill="FEFCE2" w:val="clear"/>
            <w:vAlign w:val="center"/>
          </w:tcPr>
          <w:p>
            <w:pPr>
              <w:pStyle w:val="Normal"/>
              <w:spacing w:lineRule="auto" w:line="240" w:before="0" w:after="0"/>
              <w:jc w:val="center"/>
              <w:rPr>
                <w:rFonts w:ascii="Arial" w:hAnsi="Arial" w:eastAsia="Times New Roman" w:cs="Arial"/>
                <w:b/>
                <w:b/>
                <w:bCs/>
                <w:color w:val="3814D2"/>
                <w:sz w:val="16"/>
                <w:szCs w:val="16"/>
                <w:lang w:eastAsia="es-CR"/>
              </w:rPr>
            </w:pPr>
            <w:r>
              <w:rPr>
                <w:rFonts w:eastAsia="Times New Roman" w:cs="Arial" w:ascii="Arial" w:hAnsi="Arial"/>
                <w:b/>
                <w:bCs/>
                <w:color w:val="3814D2"/>
                <w:sz w:val="14"/>
                <w:szCs w:val="14"/>
                <w:lang w:eastAsia="es-CR"/>
              </w:rPr>
              <w:t>209 041</w:t>
            </w:r>
          </w:p>
        </w:tc>
        <w:tc>
          <w:tcPr>
            <w:tcW w:w="838" w:type="dxa"/>
            <w:tcBorders>
              <w:bottom w:val="single" w:sz="8" w:space="0" w:color="000000"/>
              <w:right w:val="single" w:sz="8" w:space="0" w:color="000000"/>
            </w:tcBorders>
            <w:shd w:color="000000" w:fill="FEFCE2" w:val="clear"/>
            <w:vAlign w:val="center"/>
          </w:tcPr>
          <w:p>
            <w:pPr>
              <w:pStyle w:val="Normal"/>
              <w:spacing w:lineRule="auto" w:line="240" w:before="0" w:after="0"/>
              <w:jc w:val="center"/>
              <w:rPr>
                <w:rFonts w:ascii="Arial" w:hAnsi="Arial" w:eastAsia="Times New Roman" w:cs="Arial"/>
                <w:b/>
                <w:b/>
                <w:bCs/>
                <w:color w:val="3814D2"/>
                <w:sz w:val="16"/>
                <w:szCs w:val="16"/>
                <w:lang w:eastAsia="es-CR"/>
              </w:rPr>
            </w:pPr>
            <w:r>
              <w:rPr>
                <w:rFonts w:eastAsia="Times New Roman" w:cs="Arial" w:ascii="Arial" w:hAnsi="Arial"/>
                <w:b/>
                <w:bCs/>
                <w:color w:val="3814D2"/>
                <w:sz w:val="14"/>
                <w:szCs w:val="14"/>
                <w:lang w:eastAsia="es-CR"/>
              </w:rPr>
              <w:t>201 953</w:t>
            </w:r>
          </w:p>
        </w:tc>
        <w:tc>
          <w:tcPr>
            <w:tcW w:w="705" w:type="dxa"/>
            <w:tcBorders>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Arial" w:hAnsi="Arial" w:eastAsia="Times New Roman" w:cs="Arial"/>
                <w:b/>
                <w:b/>
                <w:bCs/>
                <w:color w:val="3814D2"/>
                <w:sz w:val="16"/>
                <w:szCs w:val="16"/>
                <w:lang w:eastAsia="es-CR"/>
              </w:rPr>
            </w:pPr>
            <w:r>
              <w:rPr>
                <w:rFonts w:eastAsia="Times New Roman" w:cs="Arial" w:ascii="Arial" w:hAnsi="Arial"/>
                <w:b/>
                <w:bCs/>
                <w:color w:val="3814D2"/>
                <w:sz w:val="14"/>
                <w:szCs w:val="14"/>
                <w:lang w:eastAsia="es-CR"/>
              </w:rPr>
              <w:t>179 711</w:t>
            </w:r>
          </w:p>
        </w:tc>
        <w:tc>
          <w:tcPr>
            <w:tcW w:w="657" w:type="dxa"/>
            <w:tcBorders>
              <w:left w:val="single" w:sz="8" w:space="0" w:color="000000"/>
              <w:bottom w:val="single" w:sz="8" w:space="0" w:color="000000"/>
              <w:right w:val="single" w:sz="8" w:space="0" w:color="000000"/>
            </w:tcBorders>
            <w:shd w:color="000000" w:fill="FEFCE2" w:val="clear"/>
            <w:vAlign w:val="center"/>
          </w:tcPr>
          <w:p>
            <w:pPr>
              <w:pStyle w:val="Normal"/>
              <w:spacing w:lineRule="auto" w:line="240" w:before="0" w:after="0"/>
              <w:ind w:left="35" w:hanging="0"/>
              <w:jc w:val="center"/>
              <w:rPr>
                <w:rFonts w:ascii="Arial" w:hAnsi="Arial" w:eastAsia="Times New Roman" w:cs="Arial"/>
                <w:b/>
                <w:b/>
                <w:bCs/>
                <w:color w:val="3814D2"/>
                <w:sz w:val="16"/>
                <w:szCs w:val="16"/>
                <w:lang w:eastAsia="es-CR"/>
              </w:rPr>
            </w:pPr>
            <w:r>
              <w:rPr>
                <w:rFonts w:eastAsia="Times New Roman" w:cs="Arial" w:ascii="Arial" w:hAnsi="Arial"/>
                <w:b/>
                <w:bCs/>
                <w:color w:val="3814D2"/>
                <w:sz w:val="14"/>
                <w:szCs w:val="14"/>
                <w:lang w:eastAsia="es-CR"/>
              </w:rPr>
              <w:t>10 833</w:t>
            </w:r>
          </w:p>
        </w:tc>
        <w:tc>
          <w:tcPr>
            <w:tcW w:w="1065" w:type="dxa"/>
            <w:tcBorders>
              <w:top w:val="single" w:sz="8" w:space="0" w:color="000000"/>
              <w:bottom w:val="single" w:sz="8" w:space="0" w:color="000000"/>
              <w:right w:val="single" w:sz="8" w:space="0" w:color="000000"/>
            </w:tcBorders>
            <w:shd w:color="000000" w:fill="DDD9C4" w:val="clear"/>
            <w:vAlign w:val="center"/>
          </w:tcPr>
          <w:p>
            <w:pPr>
              <w:pStyle w:val="Normal"/>
              <w:spacing w:lineRule="auto" w:line="240" w:before="0" w:after="0"/>
              <w:jc w:val="right"/>
              <w:rPr>
                <w:rFonts w:ascii="Arial" w:hAnsi="Arial" w:eastAsia="Times New Roman" w:cs="Arial"/>
                <w:b/>
                <w:b/>
                <w:bCs/>
                <w:color w:val="3814D2"/>
                <w:sz w:val="16"/>
                <w:szCs w:val="16"/>
                <w:lang w:eastAsia="es-CR"/>
              </w:rPr>
            </w:pPr>
            <w:r>
              <w:rPr>
                <w:rFonts w:eastAsia="Times New Roman" w:cs="Arial" w:ascii="Arial" w:hAnsi="Arial"/>
                <w:b/>
                <w:bCs/>
                <w:color w:val="3814D2"/>
                <w:sz w:val="14"/>
                <w:szCs w:val="14"/>
                <w:lang w:eastAsia="es-CR"/>
              </w:rPr>
              <w:t>612 161</w:t>
            </w:r>
          </w:p>
        </w:tc>
        <w:tc>
          <w:tcPr>
            <w:tcW w:w="1041" w:type="dxa"/>
            <w:tcBorders>
              <w:top w:val="single" w:sz="8" w:space="0" w:color="000000"/>
              <w:bottom w:val="single" w:sz="8" w:space="0" w:color="000000"/>
              <w:right w:val="single" w:sz="8" w:space="0" w:color="000000"/>
            </w:tcBorders>
            <w:shd w:color="000000" w:fill="DDD9C4" w:val="clear"/>
            <w:vAlign w:val="center"/>
          </w:tcPr>
          <w:p>
            <w:pPr>
              <w:pStyle w:val="Normal"/>
              <w:spacing w:lineRule="auto" w:line="240" w:before="0" w:after="0"/>
              <w:jc w:val="right"/>
              <w:rPr>
                <w:rFonts w:ascii="Arial" w:hAnsi="Arial" w:eastAsia="Times New Roman" w:cs="Arial"/>
                <w:b/>
                <w:b/>
                <w:bCs/>
                <w:color w:val="3814D2"/>
                <w:sz w:val="16"/>
                <w:szCs w:val="16"/>
                <w:lang w:eastAsia="es-CR"/>
              </w:rPr>
            </w:pPr>
            <w:r>
              <w:rPr>
                <w:rFonts w:eastAsia="Times New Roman" w:cs="Arial" w:ascii="Arial" w:hAnsi="Arial"/>
                <w:b/>
                <w:bCs/>
                <w:color w:val="3814D2"/>
                <w:sz w:val="14"/>
                <w:szCs w:val="14"/>
                <w:lang w:eastAsia="es-CR"/>
              </w:rPr>
              <w:t>9 408 914,57</w:t>
            </w:r>
          </w:p>
        </w:tc>
      </w:tr>
    </w:tbl>
    <w:p>
      <w:pPr>
        <w:pStyle w:val="Normal"/>
        <w:spacing w:lineRule="auto" w:line="240" w:before="0" w:after="0"/>
        <w:ind w:left="142" w:right="-142" w:hanging="0"/>
        <w:jc w:val="both"/>
        <w:rPr>
          <w:rFonts w:ascii="Arial" w:hAnsi="Arial" w:cs="Arial"/>
          <w:sz w:val="20"/>
          <w:szCs w:val="20"/>
        </w:rPr>
      </w:pPr>
      <w:r>
        <w:rPr>
          <w:rFonts w:cs="Arial" w:ascii="Arial" w:hAnsi="Arial"/>
          <w:sz w:val="14"/>
          <w:szCs w:val="14"/>
        </w:rPr>
        <w:t>Fuente: Elaboración Dirección Ejecutiva, según la información suministrada por las Administraciones Regionales.</w:t>
      </w:r>
    </w:p>
    <w:p>
      <w:pPr>
        <w:pStyle w:val="Normal"/>
        <w:tabs>
          <w:tab w:val="clear" w:pos="720"/>
          <w:tab w:val="left" w:pos="492" w:leader="none"/>
        </w:tabs>
        <w:spacing w:lineRule="auto" w:line="240" w:before="0" w:after="0"/>
        <w:jc w:val="both"/>
        <w:rPr>
          <w:rFonts w:ascii="Arial" w:hAnsi="Arial" w:cs="Arial"/>
          <w:sz w:val="24"/>
          <w:szCs w:val="24"/>
        </w:rPr>
      </w:pPr>
      <w:r>
        <w:rPr>
          <w:rFonts w:cs="Arial" w:ascii="Arial" w:hAnsi="Arial"/>
          <w:sz w:val="24"/>
          <w:szCs w:val="24"/>
        </w:rPr>
      </w:r>
    </w:p>
    <w:p>
      <w:pPr>
        <w:pStyle w:val="Normal"/>
        <w:tabs>
          <w:tab w:val="clear" w:pos="720"/>
          <w:tab w:val="left" w:pos="492" w:leader="none"/>
        </w:tabs>
        <w:spacing w:lineRule="auto" w:line="240" w:before="0" w:after="0"/>
        <w:jc w:val="both"/>
        <w:rPr>
          <w:rFonts w:ascii="Arial" w:hAnsi="Arial" w:cs="Arial"/>
          <w:sz w:val="24"/>
          <w:szCs w:val="24"/>
        </w:rPr>
      </w:pPr>
      <w:r>
        <w:rPr>
          <w:rFonts w:cs="Arial" w:ascii="Arial" w:hAnsi="Arial"/>
          <w:sz w:val="24"/>
          <w:szCs w:val="24"/>
        </w:rPr>
        <w:t>Es importante señalar que en cuanto a la Administración Regional de Cartago, Liberia, Pérez Zeledón, Turrialba y Osa, no reportan consumo de fotocopias, por cuanto no cuentan con servicio de contrato fotocopiado en esa localidad.</w:t>
      </w:r>
    </w:p>
    <w:p>
      <w:pPr>
        <w:pStyle w:val="Normal"/>
        <w:tabs>
          <w:tab w:val="clear" w:pos="720"/>
          <w:tab w:val="left" w:pos="492" w:leader="none"/>
        </w:tabs>
        <w:spacing w:lineRule="auto" w:line="240" w:before="0" w:after="0"/>
        <w:ind w:firstLine="708"/>
        <w:jc w:val="both"/>
        <w:rPr>
          <w:rFonts w:ascii="Arial" w:hAnsi="Arial" w:cs="Arial"/>
          <w:sz w:val="24"/>
          <w:szCs w:val="24"/>
        </w:rPr>
      </w:pPr>
      <w:r>
        <w:rPr>
          <w:rFonts w:cs="Arial" w:ascii="Arial" w:hAnsi="Arial"/>
          <w:sz w:val="24"/>
          <w:szCs w:val="24"/>
        </w:rPr>
        <w:t xml:space="preserve">Conforme con la información del cuadro anterior, se tiene que durante el I semestre del 2020 se reprodujo la cantidad de 612.161 fotocopias con un costo de ¢9.408.914,57; tomando como base el costo aproximado de cada fotocopia es de ¢15.37, según el Departamento de Proveeduría. </w:t>
      </w:r>
    </w:p>
    <w:p>
      <w:pPr>
        <w:pStyle w:val="Normal"/>
        <w:spacing w:lineRule="auto" w:line="240" w:before="0" w:after="0"/>
        <w:jc w:val="both"/>
        <w:rPr>
          <w:rFonts w:ascii="Arial" w:hAnsi="Arial" w:cs="Arial"/>
          <w:sz w:val="24"/>
          <w:szCs w:val="24"/>
        </w:rPr>
      </w:pPr>
      <w:r>
        <w:rPr>
          <w:rFonts w:cs="Arial" w:ascii="Arial" w:hAnsi="Arial"/>
          <w:sz w:val="24"/>
          <w:szCs w:val="24"/>
        </w:rPr>
      </w:r>
    </w:p>
    <w:p>
      <w:pPr>
        <w:pStyle w:val="Normal"/>
        <w:spacing w:lineRule="auto" w:line="240" w:before="0" w:after="0"/>
        <w:jc w:val="both"/>
        <w:rPr>
          <w:rFonts w:ascii="Arial" w:hAnsi="Arial" w:cs="Arial"/>
          <w:sz w:val="24"/>
          <w:szCs w:val="24"/>
        </w:rPr>
      </w:pPr>
      <w:r>
        <w:rPr>
          <w:rFonts w:cs="Arial" w:ascii="Arial" w:hAnsi="Arial"/>
          <w:sz w:val="24"/>
          <w:szCs w:val="24"/>
        </w:rPr>
        <w:t>El consumo de fotocopias se clasifica según el Ámbito a que corresponde, según el siguiente detalle:</w:t>
      </w:r>
    </w:p>
    <w:p>
      <w:pPr>
        <w:pStyle w:val="Normal"/>
        <w:spacing w:lineRule="auto" w:line="240" w:before="0" w:after="0"/>
        <w:jc w:val="center"/>
        <w:rPr>
          <w:rFonts w:ascii="Arial" w:hAnsi="Arial" w:cs="Arial"/>
          <w:b/>
          <w:b/>
          <w:sz w:val="24"/>
          <w:szCs w:val="24"/>
        </w:rPr>
      </w:pPr>
      <w:r>
        <w:rPr>
          <w:rFonts w:cs="Arial" w:ascii="Arial" w:hAnsi="Arial"/>
          <w:b/>
          <w:sz w:val="24"/>
          <w:szCs w:val="24"/>
        </w:rPr>
      </w:r>
    </w:p>
    <w:p>
      <w:pPr>
        <w:pStyle w:val="Normal"/>
        <w:spacing w:lineRule="auto" w:line="240" w:before="0" w:after="0"/>
        <w:jc w:val="center"/>
        <w:rPr>
          <w:rFonts w:ascii="Arial" w:hAnsi="Arial" w:cs="Arial"/>
          <w:b/>
          <w:b/>
          <w:sz w:val="24"/>
          <w:szCs w:val="24"/>
        </w:rPr>
      </w:pPr>
      <w:r>
        <w:rPr>
          <w:rFonts w:cs="Arial" w:ascii="Arial" w:hAnsi="Arial"/>
          <w:b/>
          <w:sz w:val="18"/>
          <w:szCs w:val="18"/>
        </w:rPr>
        <w:t>Cuadro N° 2</w:t>
      </w:r>
    </w:p>
    <w:p>
      <w:pPr>
        <w:pStyle w:val="Normal"/>
        <w:spacing w:lineRule="auto" w:line="240" w:before="0" w:after="0"/>
        <w:jc w:val="center"/>
        <w:rPr>
          <w:rFonts w:ascii="Arial" w:hAnsi="Arial" w:cs="Arial"/>
          <w:b/>
          <w:b/>
          <w:sz w:val="24"/>
          <w:szCs w:val="24"/>
        </w:rPr>
      </w:pPr>
      <w:r>
        <w:rPr>
          <w:rFonts w:cs="Arial" w:ascii="Arial" w:hAnsi="Arial"/>
          <w:b/>
          <w:sz w:val="18"/>
          <w:szCs w:val="18"/>
        </w:rPr>
        <w:t>Poder Judicial</w:t>
      </w:r>
    </w:p>
    <w:p>
      <w:pPr>
        <w:pStyle w:val="Normal"/>
        <w:spacing w:lineRule="auto" w:line="240" w:before="0" w:after="0"/>
        <w:jc w:val="center"/>
        <w:rPr>
          <w:rFonts w:ascii="Arial" w:hAnsi="Arial" w:cs="Arial"/>
          <w:b/>
          <w:b/>
          <w:sz w:val="24"/>
          <w:szCs w:val="24"/>
        </w:rPr>
      </w:pPr>
      <w:r>
        <w:rPr>
          <w:rFonts w:cs="Arial" w:ascii="Arial" w:hAnsi="Arial"/>
          <w:b/>
          <w:sz w:val="18"/>
          <w:szCs w:val="18"/>
        </w:rPr>
        <w:t>Consumo de fotocopias por ámbito</w:t>
      </w:r>
    </w:p>
    <w:p>
      <w:pPr>
        <w:pStyle w:val="Normal"/>
        <w:spacing w:lineRule="auto" w:line="240" w:before="0" w:after="0"/>
        <w:jc w:val="center"/>
        <w:rPr>
          <w:rFonts w:ascii="Arial" w:hAnsi="Arial" w:cs="Arial"/>
          <w:b/>
          <w:b/>
          <w:sz w:val="24"/>
          <w:szCs w:val="24"/>
        </w:rPr>
      </w:pPr>
      <w:r>
        <w:rPr>
          <w:rFonts w:cs="Arial" w:ascii="Arial" w:hAnsi="Arial"/>
          <w:b/>
          <w:sz w:val="18"/>
          <w:szCs w:val="18"/>
        </w:rPr>
        <w:t>Al I semestre de 2020</w:t>
      </w:r>
    </w:p>
    <w:p>
      <w:pPr>
        <w:pStyle w:val="Normal"/>
        <w:spacing w:lineRule="auto" w:line="240" w:before="0" w:after="0"/>
        <w:jc w:val="center"/>
        <w:rPr>
          <w:rFonts w:ascii="Arial" w:hAnsi="Arial" w:cs="Arial"/>
          <w:b/>
          <w:b/>
          <w:sz w:val="24"/>
          <w:szCs w:val="24"/>
          <w:u w:val="single"/>
        </w:rPr>
      </w:pPr>
      <w:r>
        <w:rPr>
          <w:rFonts w:cs="Arial" w:ascii="Arial" w:hAnsi="Arial"/>
          <w:b/>
          <w:sz w:val="24"/>
          <w:szCs w:val="24"/>
          <w:u w:val="single"/>
        </w:rPr>
      </w:r>
    </w:p>
    <w:tbl>
      <w:tblPr>
        <w:tblW w:w="5800" w:type="dxa"/>
        <w:jc w:val="center"/>
        <w:tblInd w:w="0" w:type="dxa"/>
        <w:tblCellMar>
          <w:top w:w="0" w:type="dxa"/>
          <w:left w:w="70" w:type="dxa"/>
          <w:bottom w:w="0" w:type="dxa"/>
          <w:right w:w="70" w:type="dxa"/>
        </w:tblCellMar>
        <w:tblLook w:firstRow="1" w:noVBand="1" w:lastRow="0" w:firstColumn="1" w:lastColumn="0" w:noHBand="0" w:val="04a0"/>
      </w:tblPr>
      <w:tblGrid>
        <w:gridCol w:w="1745"/>
        <w:gridCol w:w="1424"/>
        <w:gridCol w:w="1527"/>
        <w:gridCol w:w="1103"/>
      </w:tblGrid>
      <w:tr>
        <w:trPr>
          <w:trHeight w:val="270" w:hRule="atLeast"/>
        </w:trPr>
        <w:tc>
          <w:tcPr>
            <w:tcW w:w="1745" w:type="dxa"/>
            <w:tcBorders>
              <w:top w:val="single" w:sz="8" w:space="0" w:color="000000"/>
              <w:left w:val="single" w:sz="8" w:space="0" w:color="000000"/>
              <w:bottom w:val="single" w:sz="8" w:space="0" w:color="000000"/>
              <w:right w:val="single" w:sz="8" w:space="0" w:color="000000"/>
            </w:tcBorders>
            <w:shd w:color="000000" w:fill="DBE5F1" w:val="clear"/>
            <w:vAlign w:val="center"/>
          </w:tcPr>
          <w:p>
            <w:pPr>
              <w:pStyle w:val="Normal"/>
              <w:spacing w:lineRule="auto" w:line="240" w:before="0" w:after="0"/>
              <w:jc w:val="center"/>
              <w:rPr>
                <w:rFonts w:ascii="Arial" w:hAnsi="Arial" w:eastAsia="Times New Roman" w:cs="Arial"/>
                <w:b/>
                <w:b/>
                <w:bCs/>
                <w:sz w:val="20"/>
                <w:szCs w:val="20"/>
                <w:lang w:eastAsia="es-CR"/>
              </w:rPr>
            </w:pPr>
            <w:r>
              <w:rPr>
                <w:rFonts w:eastAsia="Times New Roman" w:cs="Arial" w:ascii="Arial" w:hAnsi="Arial"/>
                <w:b/>
                <w:bCs/>
                <w:sz w:val="18"/>
                <w:szCs w:val="18"/>
                <w:lang w:eastAsia="es-CR"/>
              </w:rPr>
              <w:t>Ámbito</w:t>
            </w:r>
          </w:p>
        </w:tc>
        <w:tc>
          <w:tcPr>
            <w:tcW w:w="1424" w:type="dxa"/>
            <w:tcBorders>
              <w:top w:val="single" w:sz="8" w:space="0" w:color="000000"/>
              <w:bottom w:val="single" w:sz="8" w:space="0" w:color="000000"/>
              <w:right w:val="single" w:sz="8" w:space="0" w:color="000000"/>
            </w:tcBorders>
            <w:shd w:color="000000" w:fill="DBE5F1" w:val="clear"/>
            <w:vAlign w:val="center"/>
          </w:tcPr>
          <w:p>
            <w:pPr>
              <w:pStyle w:val="Normal"/>
              <w:spacing w:lineRule="auto" w:line="240" w:before="0" w:after="0"/>
              <w:jc w:val="center"/>
              <w:rPr>
                <w:rFonts w:ascii="Arial" w:hAnsi="Arial" w:eastAsia="Times New Roman" w:cs="Arial"/>
                <w:b/>
                <w:b/>
                <w:bCs/>
                <w:sz w:val="20"/>
                <w:szCs w:val="20"/>
                <w:lang w:eastAsia="es-CR"/>
              </w:rPr>
            </w:pPr>
            <w:r>
              <w:rPr>
                <w:rFonts w:eastAsia="Times New Roman" w:cs="Arial" w:ascii="Arial" w:hAnsi="Arial"/>
                <w:b/>
                <w:bCs/>
                <w:sz w:val="18"/>
                <w:szCs w:val="18"/>
                <w:lang w:eastAsia="es-CR"/>
              </w:rPr>
              <w:t>I semestre 2020</w:t>
            </w:r>
          </w:p>
        </w:tc>
        <w:tc>
          <w:tcPr>
            <w:tcW w:w="1527" w:type="dxa"/>
            <w:tcBorders>
              <w:top w:val="single" w:sz="8" w:space="0" w:color="000000"/>
              <w:bottom w:val="single" w:sz="8" w:space="0" w:color="000000"/>
              <w:right w:val="single" w:sz="8" w:space="0" w:color="000000"/>
            </w:tcBorders>
            <w:shd w:color="000000" w:fill="DBE5F1" w:val="clear"/>
            <w:vAlign w:val="center"/>
          </w:tcPr>
          <w:p>
            <w:pPr>
              <w:pStyle w:val="Normal"/>
              <w:spacing w:lineRule="auto" w:line="240" w:before="0" w:after="0"/>
              <w:jc w:val="center"/>
              <w:rPr>
                <w:rFonts w:ascii="Arial" w:hAnsi="Arial" w:eastAsia="Times New Roman" w:cs="Arial"/>
                <w:b/>
                <w:b/>
                <w:bCs/>
                <w:sz w:val="20"/>
                <w:szCs w:val="20"/>
                <w:lang w:eastAsia="es-CR"/>
              </w:rPr>
            </w:pPr>
            <w:r>
              <w:rPr>
                <w:rFonts w:eastAsia="Times New Roman" w:cs="Arial" w:ascii="Arial" w:hAnsi="Arial"/>
                <w:b/>
                <w:bCs/>
                <w:sz w:val="18"/>
                <w:szCs w:val="18"/>
                <w:lang w:eastAsia="es-CR"/>
              </w:rPr>
              <w:t>Costo</w:t>
            </w:r>
          </w:p>
        </w:tc>
        <w:tc>
          <w:tcPr>
            <w:tcW w:w="1103" w:type="dxa"/>
            <w:tcBorders>
              <w:top w:val="single" w:sz="8" w:space="0" w:color="000000"/>
              <w:bottom w:val="single" w:sz="8" w:space="0" w:color="000000"/>
              <w:right w:val="single" w:sz="8" w:space="0" w:color="000000"/>
            </w:tcBorders>
            <w:shd w:color="000000" w:fill="DBE5F1" w:val="clear"/>
            <w:vAlign w:val="center"/>
          </w:tcPr>
          <w:p>
            <w:pPr>
              <w:pStyle w:val="Normal"/>
              <w:spacing w:lineRule="auto" w:line="240" w:before="0" w:after="0"/>
              <w:jc w:val="center"/>
              <w:rPr>
                <w:rFonts w:ascii="Arial" w:hAnsi="Arial" w:eastAsia="Times New Roman" w:cs="Arial"/>
                <w:b/>
                <w:b/>
                <w:bCs/>
                <w:sz w:val="20"/>
                <w:szCs w:val="20"/>
                <w:lang w:eastAsia="es-CR"/>
              </w:rPr>
            </w:pPr>
            <w:r>
              <w:rPr>
                <w:rFonts w:eastAsia="Times New Roman" w:cs="Arial" w:ascii="Arial" w:hAnsi="Arial"/>
                <w:b/>
                <w:bCs/>
                <w:sz w:val="18"/>
                <w:szCs w:val="18"/>
                <w:lang w:eastAsia="es-CR"/>
              </w:rPr>
              <w:t>Porcentaje</w:t>
            </w:r>
          </w:p>
        </w:tc>
      </w:tr>
      <w:tr>
        <w:trPr>
          <w:trHeight w:val="270" w:hRule="atLeast"/>
        </w:trPr>
        <w:tc>
          <w:tcPr>
            <w:tcW w:w="1745" w:type="dxa"/>
            <w:tcBorders>
              <w:left w:val="single" w:sz="8" w:space="0" w:color="000000"/>
              <w:bottom w:val="single" w:sz="8" w:space="0" w:color="000000"/>
              <w:right w:val="single" w:sz="8" w:space="0" w:color="000000"/>
            </w:tcBorders>
            <w:shd w:color="auto" w:fill="auto" w:val="clear"/>
            <w:vAlign w:val="center"/>
          </w:tcPr>
          <w:p>
            <w:pPr>
              <w:pStyle w:val="Normal"/>
              <w:spacing w:lineRule="auto" w:line="240" w:before="0" w:after="0"/>
              <w:rPr>
                <w:rFonts w:ascii="Arial" w:hAnsi="Arial" w:eastAsia="Times New Roman" w:cs="Arial"/>
                <w:sz w:val="20"/>
                <w:szCs w:val="20"/>
                <w:lang w:eastAsia="es-CR"/>
              </w:rPr>
            </w:pPr>
            <w:r>
              <w:rPr>
                <w:rFonts w:eastAsia="Times New Roman" w:cs="Arial" w:ascii="Arial" w:hAnsi="Arial"/>
                <w:sz w:val="18"/>
                <w:szCs w:val="18"/>
                <w:lang w:eastAsia="es-CR"/>
              </w:rPr>
              <w:t>Ámbito Administrativo</w:t>
            </w:r>
          </w:p>
        </w:tc>
        <w:tc>
          <w:tcPr>
            <w:tcW w:w="1424" w:type="dxa"/>
            <w:tcBorders>
              <w:bottom w:val="single" w:sz="8" w:space="0" w:color="000000"/>
              <w:right w:val="single" w:sz="8" w:space="0" w:color="000000"/>
            </w:tcBorders>
            <w:shd w:color="auto" w:fill="auto" w:val="clear"/>
            <w:vAlign w:val="center"/>
          </w:tcPr>
          <w:p>
            <w:pPr>
              <w:pStyle w:val="Normal"/>
              <w:spacing w:lineRule="auto" w:line="240" w:before="0" w:after="0"/>
              <w:jc w:val="center"/>
              <w:rPr>
                <w:rFonts w:ascii="Arial" w:hAnsi="Arial" w:eastAsia="Times New Roman" w:cs="Arial"/>
                <w:sz w:val="20"/>
                <w:szCs w:val="20"/>
                <w:lang w:eastAsia="es-CR"/>
              </w:rPr>
            </w:pPr>
            <w:r>
              <w:rPr>
                <w:rFonts w:eastAsia="Times New Roman" w:cs="Arial" w:ascii="Arial" w:hAnsi="Arial"/>
                <w:sz w:val="18"/>
                <w:szCs w:val="18"/>
                <w:lang w:eastAsia="es-CR"/>
              </w:rPr>
              <w:t>6 993</w:t>
            </w:r>
          </w:p>
        </w:tc>
        <w:tc>
          <w:tcPr>
            <w:tcW w:w="1527" w:type="dxa"/>
            <w:tcBorders>
              <w:bottom w:val="single" w:sz="8" w:space="0" w:color="000000"/>
              <w:right w:val="single" w:sz="8" w:space="0" w:color="000000"/>
            </w:tcBorders>
            <w:shd w:color="000000" w:fill="EEEEEE" w:val="clear"/>
            <w:vAlign w:val="center"/>
          </w:tcPr>
          <w:p>
            <w:pPr>
              <w:pStyle w:val="Normal"/>
              <w:spacing w:lineRule="auto" w:line="240" w:before="0" w:after="0"/>
              <w:jc w:val="right"/>
              <w:rPr>
                <w:rFonts w:ascii="Arial" w:hAnsi="Arial" w:eastAsia="Times New Roman" w:cs="Arial"/>
                <w:sz w:val="20"/>
                <w:szCs w:val="20"/>
                <w:lang w:eastAsia="es-CR"/>
              </w:rPr>
            </w:pPr>
            <w:r>
              <w:rPr>
                <w:rFonts w:eastAsia="Times New Roman" w:cs="Arial" w:ascii="Arial" w:hAnsi="Arial"/>
                <w:sz w:val="18"/>
                <w:szCs w:val="18"/>
                <w:lang w:eastAsia="es-CR"/>
              </w:rPr>
              <w:t>107 482,41</w:t>
            </w:r>
          </w:p>
        </w:tc>
        <w:tc>
          <w:tcPr>
            <w:tcW w:w="1103" w:type="dxa"/>
            <w:tcBorders>
              <w:bottom w:val="single" w:sz="8" w:space="0" w:color="000000"/>
              <w:right w:val="single" w:sz="8" w:space="0" w:color="000000"/>
            </w:tcBorders>
            <w:shd w:color="000000" w:fill="EEEEEE" w:val="clear"/>
            <w:vAlign w:val="center"/>
          </w:tcPr>
          <w:p>
            <w:pPr>
              <w:pStyle w:val="Normal"/>
              <w:spacing w:lineRule="auto" w:line="240" w:before="0" w:after="0"/>
              <w:jc w:val="center"/>
              <w:rPr>
                <w:rFonts w:ascii="Arial" w:hAnsi="Arial" w:eastAsia="Times New Roman" w:cs="Arial"/>
                <w:sz w:val="20"/>
                <w:szCs w:val="20"/>
                <w:lang w:eastAsia="es-CR"/>
              </w:rPr>
            </w:pPr>
            <w:r>
              <w:rPr>
                <w:rFonts w:eastAsia="Times New Roman" w:cs="Arial" w:ascii="Arial" w:hAnsi="Arial"/>
                <w:sz w:val="18"/>
                <w:szCs w:val="18"/>
                <w:lang w:eastAsia="es-CR"/>
              </w:rPr>
              <w:t>1%</w:t>
            </w:r>
          </w:p>
        </w:tc>
      </w:tr>
      <w:tr>
        <w:trPr>
          <w:trHeight w:val="270" w:hRule="atLeast"/>
        </w:trPr>
        <w:tc>
          <w:tcPr>
            <w:tcW w:w="1745" w:type="dxa"/>
            <w:tcBorders>
              <w:left w:val="single" w:sz="8" w:space="0" w:color="000000"/>
              <w:bottom w:val="single" w:sz="8" w:space="0" w:color="000000"/>
              <w:right w:val="single" w:sz="8" w:space="0" w:color="000000"/>
            </w:tcBorders>
            <w:shd w:color="auto" w:fill="auto" w:val="clear"/>
            <w:vAlign w:val="center"/>
          </w:tcPr>
          <w:p>
            <w:pPr>
              <w:pStyle w:val="Normal"/>
              <w:spacing w:lineRule="auto" w:line="240" w:before="0" w:after="0"/>
              <w:rPr>
                <w:rFonts w:ascii="Arial" w:hAnsi="Arial" w:eastAsia="Times New Roman" w:cs="Arial"/>
                <w:sz w:val="20"/>
                <w:szCs w:val="20"/>
                <w:lang w:eastAsia="es-CR"/>
              </w:rPr>
            </w:pPr>
            <w:r>
              <w:rPr>
                <w:rFonts w:eastAsia="Times New Roman" w:cs="Arial" w:ascii="Arial" w:hAnsi="Arial"/>
                <w:sz w:val="18"/>
                <w:szCs w:val="18"/>
                <w:lang w:eastAsia="es-CR"/>
              </w:rPr>
              <w:t>Ámbito Jurisdiccional</w:t>
            </w:r>
          </w:p>
        </w:tc>
        <w:tc>
          <w:tcPr>
            <w:tcW w:w="1424" w:type="dxa"/>
            <w:tcBorders>
              <w:bottom w:val="single" w:sz="8" w:space="0" w:color="000000"/>
              <w:right w:val="single" w:sz="8" w:space="0" w:color="000000"/>
            </w:tcBorders>
            <w:shd w:color="auto" w:fill="auto" w:val="clear"/>
            <w:vAlign w:val="center"/>
          </w:tcPr>
          <w:p>
            <w:pPr>
              <w:pStyle w:val="Normal"/>
              <w:spacing w:lineRule="auto" w:line="240" w:before="0" w:after="0"/>
              <w:jc w:val="center"/>
              <w:rPr>
                <w:rFonts w:ascii="Arial" w:hAnsi="Arial" w:eastAsia="Times New Roman" w:cs="Arial"/>
                <w:sz w:val="20"/>
                <w:szCs w:val="20"/>
                <w:lang w:eastAsia="es-CR"/>
              </w:rPr>
            </w:pPr>
            <w:r>
              <w:rPr>
                <w:rFonts w:eastAsia="Times New Roman" w:cs="Arial" w:ascii="Arial" w:hAnsi="Arial"/>
                <w:sz w:val="18"/>
                <w:szCs w:val="18"/>
                <w:lang w:eastAsia="es-CR"/>
              </w:rPr>
              <w:t>211 089</w:t>
            </w:r>
          </w:p>
        </w:tc>
        <w:tc>
          <w:tcPr>
            <w:tcW w:w="1527" w:type="dxa"/>
            <w:tcBorders>
              <w:bottom w:val="single" w:sz="8" w:space="0" w:color="000000"/>
              <w:right w:val="single" w:sz="8" w:space="0" w:color="000000"/>
            </w:tcBorders>
            <w:shd w:color="000000" w:fill="EEEEEE" w:val="clear"/>
            <w:vAlign w:val="center"/>
          </w:tcPr>
          <w:p>
            <w:pPr>
              <w:pStyle w:val="Normal"/>
              <w:spacing w:lineRule="auto" w:line="240" w:before="0" w:after="0"/>
              <w:jc w:val="right"/>
              <w:rPr>
                <w:rFonts w:ascii="Arial" w:hAnsi="Arial" w:eastAsia="Times New Roman" w:cs="Arial"/>
                <w:sz w:val="20"/>
                <w:szCs w:val="20"/>
                <w:lang w:eastAsia="es-CR"/>
              </w:rPr>
            </w:pPr>
            <w:r>
              <w:rPr>
                <w:rFonts w:eastAsia="Times New Roman" w:cs="Arial" w:ascii="Arial" w:hAnsi="Arial"/>
                <w:sz w:val="18"/>
                <w:szCs w:val="18"/>
                <w:lang w:eastAsia="es-CR"/>
              </w:rPr>
              <w:t>3 244 437,93</w:t>
            </w:r>
          </w:p>
        </w:tc>
        <w:tc>
          <w:tcPr>
            <w:tcW w:w="1103" w:type="dxa"/>
            <w:tcBorders>
              <w:bottom w:val="single" w:sz="8" w:space="0" w:color="000000"/>
              <w:right w:val="single" w:sz="8" w:space="0" w:color="000000"/>
            </w:tcBorders>
            <w:shd w:color="000000" w:fill="EEEEEE" w:val="clear"/>
            <w:vAlign w:val="center"/>
          </w:tcPr>
          <w:p>
            <w:pPr>
              <w:pStyle w:val="Normal"/>
              <w:spacing w:lineRule="auto" w:line="240" w:before="0" w:after="0"/>
              <w:jc w:val="center"/>
              <w:rPr>
                <w:rFonts w:ascii="Arial" w:hAnsi="Arial" w:eastAsia="Times New Roman" w:cs="Arial"/>
                <w:sz w:val="20"/>
                <w:szCs w:val="20"/>
                <w:lang w:eastAsia="es-CR"/>
              </w:rPr>
            </w:pPr>
            <w:r>
              <w:rPr>
                <w:rFonts w:eastAsia="Times New Roman" w:cs="Arial" w:ascii="Arial" w:hAnsi="Arial"/>
                <w:sz w:val="18"/>
                <w:szCs w:val="18"/>
                <w:lang w:eastAsia="es-CR"/>
              </w:rPr>
              <w:t>34%</w:t>
            </w:r>
          </w:p>
        </w:tc>
      </w:tr>
      <w:tr>
        <w:trPr>
          <w:trHeight w:val="270" w:hRule="atLeast"/>
        </w:trPr>
        <w:tc>
          <w:tcPr>
            <w:tcW w:w="1745" w:type="dxa"/>
            <w:tcBorders>
              <w:left w:val="single" w:sz="8" w:space="0" w:color="000000"/>
              <w:right w:val="single" w:sz="8" w:space="0" w:color="000000"/>
            </w:tcBorders>
            <w:shd w:color="auto" w:fill="auto" w:val="clear"/>
            <w:vAlign w:val="center"/>
          </w:tcPr>
          <w:p>
            <w:pPr>
              <w:pStyle w:val="Normal"/>
              <w:spacing w:lineRule="auto" w:line="240" w:before="0" w:after="0"/>
              <w:rPr>
                <w:rFonts w:ascii="Arial" w:hAnsi="Arial" w:eastAsia="Times New Roman" w:cs="Arial"/>
                <w:sz w:val="20"/>
                <w:szCs w:val="20"/>
                <w:lang w:eastAsia="es-CR"/>
              </w:rPr>
            </w:pPr>
            <w:r>
              <w:rPr>
                <w:rFonts w:eastAsia="Times New Roman" w:cs="Arial" w:ascii="Arial" w:hAnsi="Arial"/>
                <w:sz w:val="18"/>
                <w:szCs w:val="18"/>
                <w:lang w:eastAsia="es-CR"/>
              </w:rPr>
              <w:t>Ámbito Aux. de Justicia</w:t>
            </w:r>
          </w:p>
        </w:tc>
        <w:tc>
          <w:tcPr>
            <w:tcW w:w="1424" w:type="dxa"/>
            <w:tcBorders>
              <w:bottom w:val="single" w:sz="8" w:space="0" w:color="000000"/>
              <w:right w:val="single" w:sz="8" w:space="0" w:color="000000"/>
            </w:tcBorders>
            <w:shd w:color="auto" w:fill="auto" w:val="clear"/>
            <w:vAlign w:val="center"/>
          </w:tcPr>
          <w:p>
            <w:pPr>
              <w:pStyle w:val="Normal"/>
              <w:spacing w:lineRule="auto" w:line="240" w:before="0" w:after="0"/>
              <w:jc w:val="center"/>
              <w:rPr>
                <w:rFonts w:ascii="Arial" w:hAnsi="Arial" w:eastAsia="Times New Roman" w:cs="Arial"/>
                <w:sz w:val="20"/>
                <w:szCs w:val="20"/>
                <w:lang w:eastAsia="es-CR"/>
              </w:rPr>
            </w:pPr>
            <w:r>
              <w:rPr>
                <w:rFonts w:eastAsia="Times New Roman" w:cs="Arial" w:ascii="Arial" w:hAnsi="Arial"/>
                <w:sz w:val="18"/>
                <w:szCs w:val="18"/>
                <w:lang w:eastAsia="es-CR"/>
              </w:rPr>
              <w:t>394 079</w:t>
            </w:r>
          </w:p>
        </w:tc>
        <w:tc>
          <w:tcPr>
            <w:tcW w:w="1527" w:type="dxa"/>
            <w:tcBorders>
              <w:bottom w:val="single" w:sz="8" w:space="0" w:color="000000"/>
              <w:right w:val="single" w:sz="8" w:space="0" w:color="000000"/>
            </w:tcBorders>
            <w:shd w:color="000000" w:fill="EEEEEE" w:val="clear"/>
            <w:vAlign w:val="center"/>
          </w:tcPr>
          <w:p>
            <w:pPr>
              <w:pStyle w:val="Normal"/>
              <w:spacing w:lineRule="auto" w:line="240" w:before="0" w:after="0"/>
              <w:jc w:val="right"/>
              <w:rPr>
                <w:rFonts w:ascii="Arial" w:hAnsi="Arial" w:eastAsia="Times New Roman" w:cs="Arial"/>
                <w:sz w:val="20"/>
                <w:szCs w:val="20"/>
                <w:lang w:eastAsia="es-CR"/>
              </w:rPr>
            </w:pPr>
            <w:r>
              <w:rPr>
                <w:rFonts w:eastAsia="Times New Roman" w:cs="Arial" w:ascii="Arial" w:hAnsi="Arial"/>
                <w:sz w:val="18"/>
                <w:szCs w:val="18"/>
                <w:lang w:eastAsia="es-CR"/>
              </w:rPr>
              <w:t>6 056 994,23</w:t>
            </w:r>
          </w:p>
        </w:tc>
        <w:tc>
          <w:tcPr>
            <w:tcW w:w="1103" w:type="dxa"/>
            <w:tcBorders>
              <w:bottom w:val="single" w:sz="8" w:space="0" w:color="000000"/>
              <w:right w:val="single" w:sz="8" w:space="0" w:color="000000"/>
            </w:tcBorders>
            <w:shd w:color="000000" w:fill="EEEEEE" w:val="clear"/>
            <w:vAlign w:val="center"/>
          </w:tcPr>
          <w:p>
            <w:pPr>
              <w:pStyle w:val="Normal"/>
              <w:spacing w:lineRule="auto" w:line="240" w:before="0" w:after="0"/>
              <w:jc w:val="center"/>
              <w:rPr>
                <w:rFonts w:ascii="Arial" w:hAnsi="Arial" w:eastAsia="Times New Roman" w:cs="Arial"/>
                <w:sz w:val="20"/>
                <w:szCs w:val="20"/>
                <w:lang w:eastAsia="es-CR"/>
              </w:rPr>
            </w:pPr>
            <w:r>
              <w:rPr>
                <w:rFonts w:eastAsia="Times New Roman" w:cs="Arial" w:ascii="Arial" w:hAnsi="Arial"/>
                <w:sz w:val="18"/>
                <w:szCs w:val="18"/>
                <w:lang w:eastAsia="es-CR"/>
              </w:rPr>
              <w:t>64%</w:t>
            </w:r>
          </w:p>
        </w:tc>
      </w:tr>
      <w:tr>
        <w:trPr>
          <w:trHeight w:val="270" w:hRule="atLeast"/>
        </w:trPr>
        <w:tc>
          <w:tcPr>
            <w:tcW w:w="1745" w:type="dxa"/>
            <w:tcBorders>
              <w:top w:val="single" w:sz="8" w:space="0" w:color="000000"/>
              <w:left w:val="single" w:sz="8" w:space="0" w:color="000000"/>
              <w:bottom w:val="single" w:sz="8" w:space="0" w:color="000000"/>
              <w:right w:val="single" w:sz="8" w:space="0" w:color="000000"/>
            </w:tcBorders>
            <w:shd w:color="000000" w:fill="DDD9C3" w:val="clear"/>
            <w:vAlign w:val="center"/>
          </w:tcPr>
          <w:p>
            <w:pPr>
              <w:pStyle w:val="Normal"/>
              <w:spacing w:lineRule="auto" w:line="240" w:before="0" w:after="0"/>
              <w:jc w:val="center"/>
              <w:rPr>
                <w:rFonts w:ascii="Arial" w:hAnsi="Arial" w:eastAsia="Times New Roman" w:cs="Arial"/>
                <w:b/>
                <w:b/>
                <w:bCs/>
                <w:sz w:val="20"/>
                <w:szCs w:val="20"/>
                <w:lang w:eastAsia="es-CR"/>
              </w:rPr>
            </w:pPr>
            <w:r>
              <w:rPr>
                <w:rFonts w:eastAsia="Times New Roman" w:cs="Arial" w:ascii="Arial" w:hAnsi="Arial"/>
                <w:b/>
                <w:bCs/>
                <w:sz w:val="18"/>
                <w:szCs w:val="18"/>
                <w:lang w:eastAsia="es-CR"/>
              </w:rPr>
              <w:t>TOTAL</w:t>
            </w:r>
          </w:p>
        </w:tc>
        <w:tc>
          <w:tcPr>
            <w:tcW w:w="1424" w:type="dxa"/>
            <w:tcBorders>
              <w:bottom w:val="single" w:sz="8" w:space="0" w:color="000000"/>
              <w:right w:val="single" w:sz="8" w:space="0" w:color="000000"/>
            </w:tcBorders>
            <w:shd w:color="000000" w:fill="DDD9C3" w:val="clear"/>
            <w:vAlign w:val="center"/>
          </w:tcPr>
          <w:p>
            <w:pPr>
              <w:pStyle w:val="Normal"/>
              <w:spacing w:lineRule="auto" w:line="240" w:before="0" w:after="0"/>
              <w:jc w:val="center"/>
              <w:rPr>
                <w:rFonts w:ascii="Arial" w:hAnsi="Arial" w:eastAsia="Times New Roman" w:cs="Arial"/>
                <w:b/>
                <w:b/>
                <w:bCs/>
                <w:sz w:val="20"/>
                <w:szCs w:val="20"/>
                <w:lang w:eastAsia="es-CR"/>
              </w:rPr>
            </w:pPr>
            <w:r>
              <w:rPr>
                <w:rFonts w:eastAsia="Times New Roman" w:cs="Arial" w:ascii="Arial" w:hAnsi="Arial"/>
                <w:b/>
                <w:bCs/>
                <w:sz w:val="18"/>
                <w:szCs w:val="18"/>
                <w:lang w:eastAsia="es-CR"/>
              </w:rPr>
              <w:t>612 161</w:t>
            </w:r>
          </w:p>
        </w:tc>
        <w:tc>
          <w:tcPr>
            <w:tcW w:w="1527" w:type="dxa"/>
            <w:tcBorders>
              <w:bottom w:val="single" w:sz="8" w:space="0" w:color="000000"/>
              <w:right w:val="single" w:sz="8" w:space="0" w:color="000000"/>
            </w:tcBorders>
            <w:shd w:color="000000" w:fill="DDD9C3" w:val="clear"/>
            <w:vAlign w:val="center"/>
          </w:tcPr>
          <w:p>
            <w:pPr>
              <w:pStyle w:val="Normal"/>
              <w:spacing w:lineRule="auto" w:line="240" w:before="0" w:after="0"/>
              <w:jc w:val="right"/>
              <w:rPr>
                <w:rFonts w:ascii="Arial" w:hAnsi="Arial" w:eastAsia="Times New Roman" w:cs="Arial"/>
                <w:b/>
                <w:b/>
                <w:bCs/>
                <w:sz w:val="20"/>
                <w:szCs w:val="20"/>
                <w:lang w:eastAsia="es-CR"/>
              </w:rPr>
            </w:pPr>
            <w:r>
              <w:rPr>
                <w:rFonts w:eastAsia="Times New Roman" w:cs="Arial" w:ascii="Arial" w:hAnsi="Arial"/>
                <w:b/>
                <w:bCs/>
                <w:sz w:val="18"/>
                <w:szCs w:val="18"/>
                <w:lang w:eastAsia="es-CR"/>
              </w:rPr>
              <w:t>9 408 914,57</w:t>
            </w:r>
          </w:p>
        </w:tc>
        <w:tc>
          <w:tcPr>
            <w:tcW w:w="1103" w:type="dxa"/>
            <w:tcBorders>
              <w:bottom w:val="single" w:sz="8" w:space="0" w:color="000000"/>
              <w:right w:val="single" w:sz="8" w:space="0" w:color="000000"/>
            </w:tcBorders>
            <w:shd w:color="000000" w:fill="DDD9C3" w:val="clear"/>
            <w:vAlign w:val="center"/>
          </w:tcPr>
          <w:p>
            <w:pPr>
              <w:pStyle w:val="Normal"/>
              <w:spacing w:lineRule="auto" w:line="240" w:before="0" w:after="0"/>
              <w:jc w:val="center"/>
              <w:rPr>
                <w:rFonts w:ascii="Arial" w:hAnsi="Arial" w:eastAsia="Times New Roman" w:cs="Arial"/>
                <w:b/>
                <w:b/>
                <w:bCs/>
                <w:sz w:val="20"/>
                <w:szCs w:val="20"/>
                <w:lang w:eastAsia="es-CR"/>
              </w:rPr>
            </w:pPr>
            <w:r>
              <w:rPr>
                <w:rFonts w:eastAsia="Times New Roman" w:cs="Arial" w:ascii="Arial" w:hAnsi="Arial"/>
                <w:b/>
                <w:bCs/>
                <w:sz w:val="18"/>
                <w:szCs w:val="18"/>
                <w:lang w:eastAsia="es-CR"/>
              </w:rPr>
              <w:t>100%</w:t>
            </w:r>
          </w:p>
        </w:tc>
      </w:tr>
    </w:tbl>
    <w:p>
      <w:pPr>
        <w:pStyle w:val="Normal"/>
        <w:tabs>
          <w:tab w:val="clear" w:pos="720"/>
          <w:tab w:val="left" w:pos="492" w:leader="none"/>
        </w:tabs>
        <w:spacing w:lineRule="auto" w:line="240" w:before="0" w:after="0"/>
        <w:ind w:left="1418" w:right="1417" w:hanging="0"/>
        <w:jc w:val="both"/>
        <w:rPr>
          <w:rFonts w:ascii="Arial" w:hAnsi="Arial" w:cs="Arial"/>
          <w:sz w:val="24"/>
          <w:szCs w:val="24"/>
        </w:rPr>
      </w:pPr>
      <w:r>
        <w:rPr>
          <w:rFonts w:cs="Arial" w:ascii="Arial" w:hAnsi="Arial"/>
          <w:sz w:val="18"/>
          <w:szCs w:val="18"/>
        </w:rPr>
        <w:t xml:space="preserve">Fuente: Elaboración Dirección Ejecutiva, conforme la información facilitada por las Administraciones Regionales. </w:t>
      </w:r>
    </w:p>
    <w:p>
      <w:pPr>
        <w:pStyle w:val="Normal"/>
        <w:tabs>
          <w:tab w:val="clear" w:pos="720"/>
          <w:tab w:val="left" w:pos="492" w:leader="none"/>
        </w:tabs>
        <w:spacing w:lineRule="auto" w:line="240" w:before="0" w:after="0"/>
        <w:jc w:val="both"/>
        <w:rPr>
          <w:rFonts w:ascii="Arial" w:hAnsi="Arial" w:cs="Arial"/>
          <w:sz w:val="24"/>
          <w:szCs w:val="24"/>
        </w:rPr>
      </w:pPr>
      <w:r>
        <w:rPr>
          <w:rFonts w:cs="Arial" w:ascii="Arial" w:hAnsi="Arial"/>
          <w:sz w:val="24"/>
          <w:szCs w:val="24"/>
        </w:rPr>
      </w:r>
    </w:p>
    <w:p>
      <w:pPr>
        <w:pStyle w:val="Normal"/>
        <w:tabs>
          <w:tab w:val="clear" w:pos="720"/>
          <w:tab w:val="left" w:pos="492" w:leader="none"/>
        </w:tabs>
        <w:spacing w:lineRule="auto" w:line="240" w:before="0" w:after="0"/>
        <w:jc w:val="both"/>
        <w:rPr>
          <w:rFonts w:ascii="Arial" w:hAnsi="Arial" w:cs="Arial"/>
          <w:sz w:val="24"/>
          <w:szCs w:val="24"/>
        </w:rPr>
      </w:pPr>
      <w:r>
        <w:rPr>
          <w:rFonts w:cs="Arial" w:ascii="Arial" w:hAnsi="Arial"/>
          <w:sz w:val="24"/>
          <w:szCs w:val="24"/>
        </w:rPr>
        <w:t xml:space="preserve"> </w:t>
      </w:r>
      <w:r>
        <w:rPr>
          <w:rFonts w:cs="Arial" w:ascii="Arial" w:hAnsi="Arial"/>
          <w:sz w:val="24"/>
          <w:szCs w:val="24"/>
        </w:rPr>
        <w:t>A continuación, se presenta el detalle del consumo de fotocopias del ámbito auxiliar de justicia, donde se puede apreciar que el mayor consumo lo reportan la Defensa Pública y el Ministerio Público:</w:t>
      </w:r>
    </w:p>
    <w:p>
      <w:pPr>
        <w:pStyle w:val="Normal"/>
        <w:spacing w:lineRule="auto" w:line="240" w:before="0" w:after="0"/>
        <w:jc w:val="center"/>
        <w:rPr>
          <w:rFonts w:ascii="Arial" w:hAnsi="Arial" w:cs="Arial"/>
          <w:b/>
          <w:b/>
          <w:sz w:val="24"/>
          <w:szCs w:val="24"/>
        </w:rPr>
      </w:pPr>
      <w:r>
        <w:rPr>
          <w:rFonts w:cs="Arial" w:ascii="Arial" w:hAnsi="Arial"/>
          <w:b/>
          <w:sz w:val="24"/>
          <w:szCs w:val="24"/>
        </w:rPr>
      </w:r>
    </w:p>
    <w:p>
      <w:pPr>
        <w:pStyle w:val="Normal"/>
        <w:spacing w:lineRule="auto" w:line="240" w:before="0" w:after="0"/>
        <w:jc w:val="center"/>
        <w:rPr>
          <w:rFonts w:ascii="Arial" w:hAnsi="Arial" w:cs="Arial"/>
          <w:b/>
          <w:b/>
          <w:sz w:val="24"/>
          <w:szCs w:val="24"/>
        </w:rPr>
      </w:pPr>
      <w:r>
        <w:rPr>
          <w:rFonts w:cs="Arial" w:ascii="Arial" w:hAnsi="Arial"/>
          <w:b/>
          <w:sz w:val="18"/>
          <w:szCs w:val="18"/>
        </w:rPr>
        <w:t>Cuadro N° 3</w:t>
      </w:r>
    </w:p>
    <w:p>
      <w:pPr>
        <w:pStyle w:val="Normal"/>
        <w:spacing w:lineRule="auto" w:line="240" w:before="0" w:after="0"/>
        <w:jc w:val="center"/>
        <w:rPr>
          <w:rFonts w:ascii="Arial" w:hAnsi="Arial" w:cs="Arial"/>
          <w:b/>
          <w:b/>
          <w:sz w:val="24"/>
          <w:szCs w:val="24"/>
        </w:rPr>
      </w:pPr>
      <w:r>
        <w:rPr>
          <w:rFonts w:cs="Arial" w:ascii="Arial" w:hAnsi="Arial"/>
          <w:b/>
          <w:sz w:val="18"/>
          <w:szCs w:val="18"/>
        </w:rPr>
        <w:t>Ámbito Auxiliar de Justicia del Poder Judicial</w:t>
      </w:r>
    </w:p>
    <w:p>
      <w:pPr>
        <w:pStyle w:val="Normal"/>
        <w:spacing w:lineRule="auto" w:line="240" w:before="0" w:after="0"/>
        <w:jc w:val="center"/>
        <w:rPr>
          <w:rFonts w:ascii="Arial" w:hAnsi="Arial" w:cs="Arial"/>
          <w:b/>
          <w:b/>
          <w:sz w:val="24"/>
          <w:szCs w:val="24"/>
        </w:rPr>
      </w:pPr>
      <w:r>
        <w:rPr>
          <w:rFonts w:cs="Arial" w:ascii="Arial" w:hAnsi="Arial"/>
          <w:b/>
          <w:sz w:val="18"/>
          <w:szCs w:val="18"/>
        </w:rPr>
        <w:t>Detalle de consumo de fotocopias</w:t>
      </w:r>
    </w:p>
    <w:p>
      <w:pPr>
        <w:pStyle w:val="Normal"/>
        <w:spacing w:lineRule="auto" w:line="240" w:before="0" w:after="0"/>
        <w:jc w:val="center"/>
        <w:rPr>
          <w:rFonts w:ascii="Arial" w:hAnsi="Arial" w:cs="Arial"/>
          <w:b/>
          <w:b/>
          <w:sz w:val="24"/>
          <w:szCs w:val="24"/>
        </w:rPr>
      </w:pPr>
      <w:r>
        <w:rPr>
          <w:rFonts w:cs="Arial" w:ascii="Arial" w:hAnsi="Arial"/>
          <w:b/>
          <w:sz w:val="18"/>
          <w:szCs w:val="18"/>
        </w:rPr>
        <w:t>Al I semestre 2020</w:t>
      </w:r>
    </w:p>
    <w:p>
      <w:pPr>
        <w:pStyle w:val="Normal"/>
        <w:spacing w:lineRule="auto" w:line="240" w:before="0" w:after="0"/>
        <w:jc w:val="center"/>
        <w:rPr>
          <w:rFonts w:ascii="Arial" w:hAnsi="Arial" w:cs="Arial"/>
          <w:b/>
          <w:b/>
          <w:sz w:val="24"/>
          <w:szCs w:val="24"/>
          <w:u w:val="single"/>
        </w:rPr>
      </w:pPr>
      <w:r>
        <w:rPr>
          <w:rFonts w:cs="Arial" w:ascii="Arial" w:hAnsi="Arial"/>
          <w:b/>
          <w:sz w:val="24"/>
          <w:szCs w:val="24"/>
          <w:u w:val="single"/>
        </w:rPr>
      </w:r>
    </w:p>
    <w:tbl>
      <w:tblPr>
        <w:tblW w:w="5988" w:type="dxa"/>
        <w:jc w:val="center"/>
        <w:tblInd w:w="0" w:type="dxa"/>
        <w:tblCellMar>
          <w:top w:w="0" w:type="dxa"/>
          <w:left w:w="70" w:type="dxa"/>
          <w:bottom w:w="0" w:type="dxa"/>
          <w:right w:w="70" w:type="dxa"/>
        </w:tblCellMar>
        <w:tblLook w:firstRow="1" w:noVBand="1" w:lastRow="0" w:firstColumn="1" w:lastColumn="0" w:noHBand="0" w:val="04a0"/>
      </w:tblPr>
      <w:tblGrid>
        <w:gridCol w:w="1722"/>
        <w:gridCol w:w="1404"/>
        <w:gridCol w:w="1773"/>
        <w:gridCol w:w="1088"/>
      </w:tblGrid>
      <w:tr>
        <w:trPr>
          <w:tblHeader w:val="true"/>
          <w:trHeight w:val="435" w:hRule="atLeast"/>
        </w:trPr>
        <w:tc>
          <w:tcPr>
            <w:tcW w:w="1722" w:type="dxa"/>
            <w:tcBorders>
              <w:top w:val="single" w:sz="8" w:space="0" w:color="000000"/>
              <w:left w:val="single" w:sz="8" w:space="0" w:color="000000"/>
              <w:bottom w:val="single" w:sz="8" w:space="0" w:color="000000"/>
              <w:right w:val="single" w:sz="8" w:space="0" w:color="000000"/>
            </w:tcBorders>
            <w:shd w:color="000000" w:fill="DBE5F1" w:val="clear"/>
            <w:vAlign w:val="center"/>
          </w:tcPr>
          <w:p>
            <w:pPr>
              <w:pStyle w:val="Normal"/>
              <w:spacing w:lineRule="auto" w:line="240" w:before="0" w:after="0"/>
              <w:jc w:val="center"/>
              <w:rPr>
                <w:rFonts w:ascii="Arial" w:hAnsi="Arial" w:eastAsia="Times New Roman" w:cs="Arial"/>
                <w:b/>
                <w:b/>
                <w:bCs/>
                <w:sz w:val="20"/>
                <w:szCs w:val="20"/>
                <w:lang w:eastAsia="es-CR"/>
              </w:rPr>
            </w:pPr>
            <w:r>
              <w:rPr>
                <w:rFonts w:eastAsia="Times New Roman" w:cs="Arial" w:ascii="Arial" w:hAnsi="Arial"/>
                <w:b/>
                <w:bCs/>
                <w:sz w:val="18"/>
                <w:szCs w:val="18"/>
                <w:lang w:eastAsia="es-CR"/>
              </w:rPr>
              <w:t>Ámbito Auxiliar de Justicia</w:t>
            </w:r>
          </w:p>
        </w:tc>
        <w:tc>
          <w:tcPr>
            <w:tcW w:w="1404" w:type="dxa"/>
            <w:tcBorders>
              <w:top w:val="single" w:sz="8" w:space="0" w:color="000000"/>
              <w:bottom w:val="single" w:sz="8" w:space="0" w:color="000000"/>
              <w:right w:val="single" w:sz="8" w:space="0" w:color="000000"/>
            </w:tcBorders>
            <w:shd w:color="000000" w:fill="DBE5F1" w:val="clear"/>
            <w:vAlign w:val="center"/>
          </w:tcPr>
          <w:p>
            <w:pPr>
              <w:pStyle w:val="Normal"/>
              <w:spacing w:lineRule="auto" w:line="240" w:before="0" w:after="0"/>
              <w:jc w:val="center"/>
              <w:rPr>
                <w:rFonts w:ascii="Arial" w:hAnsi="Arial" w:eastAsia="Times New Roman" w:cs="Arial"/>
                <w:b/>
                <w:b/>
                <w:bCs/>
                <w:sz w:val="20"/>
                <w:szCs w:val="20"/>
                <w:lang w:eastAsia="es-CR"/>
              </w:rPr>
            </w:pPr>
            <w:r>
              <w:rPr>
                <w:rFonts w:eastAsia="Times New Roman" w:cs="Arial" w:ascii="Arial" w:hAnsi="Arial"/>
                <w:b/>
                <w:bCs/>
                <w:sz w:val="18"/>
                <w:szCs w:val="18"/>
                <w:lang w:eastAsia="es-CR"/>
              </w:rPr>
              <w:t>I semestre 2020</w:t>
            </w:r>
          </w:p>
        </w:tc>
        <w:tc>
          <w:tcPr>
            <w:tcW w:w="1773" w:type="dxa"/>
            <w:tcBorders>
              <w:top w:val="single" w:sz="8" w:space="0" w:color="000000"/>
              <w:bottom w:val="single" w:sz="8" w:space="0" w:color="000000"/>
              <w:right w:val="single" w:sz="8" w:space="0" w:color="000000"/>
            </w:tcBorders>
            <w:shd w:color="000000" w:fill="DBE5F1" w:val="clear"/>
            <w:vAlign w:val="center"/>
          </w:tcPr>
          <w:p>
            <w:pPr>
              <w:pStyle w:val="Normal"/>
              <w:spacing w:lineRule="auto" w:line="240" w:before="0" w:after="0"/>
              <w:jc w:val="center"/>
              <w:rPr>
                <w:rFonts w:ascii="Arial" w:hAnsi="Arial" w:eastAsia="Times New Roman" w:cs="Arial"/>
                <w:b/>
                <w:b/>
                <w:bCs/>
                <w:sz w:val="20"/>
                <w:szCs w:val="20"/>
                <w:lang w:eastAsia="es-CR"/>
              </w:rPr>
            </w:pPr>
            <w:r>
              <w:rPr>
                <w:rFonts w:eastAsia="Times New Roman" w:cs="Arial" w:ascii="Arial" w:hAnsi="Arial"/>
                <w:b/>
                <w:bCs/>
                <w:sz w:val="18"/>
                <w:szCs w:val="18"/>
                <w:lang w:eastAsia="es-CR"/>
              </w:rPr>
              <w:t>Costo</w:t>
            </w:r>
          </w:p>
        </w:tc>
        <w:tc>
          <w:tcPr>
            <w:tcW w:w="1088" w:type="dxa"/>
            <w:tcBorders>
              <w:top w:val="single" w:sz="8" w:space="0" w:color="000000"/>
              <w:bottom w:val="single" w:sz="8" w:space="0" w:color="000000"/>
              <w:right w:val="single" w:sz="8" w:space="0" w:color="000000"/>
            </w:tcBorders>
            <w:shd w:color="000000" w:fill="DBE5F1" w:val="clear"/>
            <w:vAlign w:val="center"/>
          </w:tcPr>
          <w:p>
            <w:pPr>
              <w:pStyle w:val="Normal"/>
              <w:spacing w:lineRule="auto" w:line="240" w:before="0" w:after="0"/>
              <w:jc w:val="center"/>
              <w:rPr>
                <w:rFonts w:ascii="Arial" w:hAnsi="Arial" w:eastAsia="Times New Roman" w:cs="Arial"/>
                <w:b/>
                <w:b/>
                <w:bCs/>
                <w:sz w:val="20"/>
                <w:szCs w:val="20"/>
                <w:lang w:eastAsia="es-CR"/>
              </w:rPr>
            </w:pPr>
            <w:r>
              <w:rPr>
                <w:rFonts w:eastAsia="Times New Roman" w:cs="Arial" w:ascii="Arial" w:hAnsi="Arial"/>
                <w:b/>
                <w:bCs/>
                <w:sz w:val="18"/>
                <w:szCs w:val="18"/>
                <w:lang w:eastAsia="es-CR"/>
              </w:rPr>
              <w:t>Porcentaje</w:t>
            </w:r>
          </w:p>
        </w:tc>
      </w:tr>
      <w:tr>
        <w:trPr>
          <w:trHeight w:val="270" w:hRule="atLeast"/>
        </w:trPr>
        <w:tc>
          <w:tcPr>
            <w:tcW w:w="1722" w:type="dxa"/>
            <w:tcBorders>
              <w:left w:val="single" w:sz="8" w:space="0" w:color="000000"/>
              <w:bottom w:val="single" w:sz="8" w:space="0" w:color="000000"/>
              <w:right w:val="single" w:sz="8" w:space="0" w:color="000000"/>
            </w:tcBorders>
            <w:shd w:color="000000" w:fill="FFFFFF" w:val="clear"/>
            <w:vAlign w:val="center"/>
          </w:tcPr>
          <w:p>
            <w:pPr>
              <w:pStyle w:val="Normal"/>
              <w:spacing w:lineRule="auto" w:line="240" w:before="0" w:after="0"/>
              <w:rPr>
                <w:rFonts w:ascii="Arial" w:hAnsi="Arial" w:eastAsia="Times New Roman" w:cs="Arial"/>
                <w:sz w:val="20"/>
                <w:szCs w:val="20"/>
                <w:lang w:eastAsia="es-CR"/>
              </w:rPr>
            </w:pPr>
            <w:r>
              <w:rPr>
                <w:rFonts w:eastAsia="Times New Roman" w:cs="Arial" w:ascii="Arial" w:hAnsi="Arial"/>
                <w:sz w:val="18"/>
                <w:szCs w:val="18"/>
                <w:lang w:eastAsia="es-CR"/>
              </w:rPr>
              <w:t>Ministerio Público (929)</w:t>
            </w:r>
          </w:p>
        </w:tc>
        <w:tc>
          <w:tcPr>
            <w:tcW w:w="1404" w:type="dxa"/>
            <w:tcBorders>
              <w:bottom w:val="single" w:sz="8" w:space="0" w:color="000000"/>
              <w:right w:val="single" w:sz="8" w:space="0" w:color="000000"/>
            </w:tcBorders>
            <w:shd w:color="auto" w:fill="auto" w:val="clear"/>
            <w:vAlign w:val="center"/>
          </w:tcPr>
          <w:p>
            <w:pPr>
              <w:pStyle w:val="Normal"/>
              <w:spacing w:lineRule="auto" w:line="240" w:before="0" w:after="0"/>
              <w:jc w:val="center"/>
              <w:rPr>
                <w:rFonts w:ascii="Arial" w:hAnsi="Arial" w:eastAsia="Times New Roman" w:cs="Arial"/>
                <w:sz w:val="20"/>
                <w:szCs w:val="20"/>
                <w:lang w:eastAsia="es-CR"/>
              </w:rPr>
            </w:pPr>
            <w:r>
              <w:rPr>
                <w:rFonts w:eastAsia="Times New Roman" w:cs="Arial" w:ascii="Arial" w:hAnsi="Arial"/>
                <w:sz w:val="18"/>
                <w:szCs w:val="18"/>
                <w:lang w:eastAsia="es-CR"/>
              </w:rPr>
              <w:t>202 247</w:t>
            </w:r>
          </w:p>
        </w:tc>
        <w:tc>
          <w:tcPr>
            <w:tcW w:w="1773" w:type="dxa"/>
            <w:tcBorders>
              <w:bottom w:val="single" w:sz="8" w:space="0" w:color="000000"/>
              <w:right w:val="single" w:sz="8" w:space="0" w:color="000000"/>
            </w:tcBorders>
            <w:shd w:color="000000" w:fill="EEEEEE" w:val="clear"/>
            <w:vAlign w:val="center"/>
          </w:tcPr>
          <w:p>
            <w:pPr>
              <w:pStyle w:val="Normal"/>
              <w:spacing w:lineRule="auto" w:line="240" w:before="0" w:after="0"/>
              <w:jc w:val="right"/>
              <w:rPr>
                <w:rFonts w:ascii="Arial" w:hAnsi="Arial" w:eastAsia="Times New Roman" w:cs="Arial"/>
                <w:sz w:val="20"/>
                <w:szCs w:val="20"/>
                <w:lang w:eastAsia="es-CR"/>
              </w:rPr>
            </w:pPr>
            <w:r>
              <w:rPr>
                <w:rFonts w:eastAsia="Times New Roman" w:cs="Arial" w:ascii="Arial" w:hAnsi="Arial"/>
                <w:sz w:val="18"/>
                <w:szCs w:val="18"/>
                <w:lang w:eastAsia="es-CR"/>
              </w:rPr>
              <w:t>3 108 536,39</w:t>
            </w:r>
          </w:p>
        </w:tc>
        <w:tc>
          <w:tcPr>
            <w:tcW w:w="1088" w:type="dxa"/>
            <w:tcBorders>
              <w:bottom w:val="single" w:sz="8" w:space="0" w:color="000000"/>
              <w:right w:val="single" w:sz="8" w:space="0" w:color="000000"/>
            </w:tcBorders>
            <w:shd w:color="000000" w:fill="EEEEEE" w:val="clear"/>
            <w:vAlign w:val="center"/>
          </w:tcPr>
          <w:p>
            <w:pPr>
              <w:pStyle w:val="Normal"/>
              <w:spacing w:lineRule="auto" w:line="240" w:before="0" w:after="0"/>
              <w:jc w:val="center"/>
              <w:rPr>
                <w:rFonts w:ascii="Arial" w:hAnsi="Arial" w:eastAsia="Times New Roman" w:cs="Arial"/>
                <w:sz w:val="20"/>
                <w:szCs w:val="20"/>
                <w:lang w:eastAsia="es-CR"/>
              </w:rPr>
            </w:pPr>
            <w:r>
              <w:rPr>
                <w:rFonts w:eastAsia="Times New Roman" w:cs="Arial" w:ascii="Arial" w:hAnsi="Arial"/>
                <w:sz w:val="18"/>
                <w:szCs w:val="18"/>
                <w:lang w:eastAsia="es-CR"/>
              </w:rPr>
              <w:t>51%</w:t>
            </w:r>
          </w:p>
        </w:tc>
      </w:tr>
      <w:tr>
        <w:trPr>
          <w:trHeight w:val="270" w:hRule="atLeast"/>
        </w:trPr>
        <w:tc>
          <w:tcPr>
            <w:tcW w:w="1722" w:type="dxa"/>
            <w:tcBorders>
              <w:left w:val="single" w:sz="8" w:space="0" w:color="000000"/>
              <w:bottom w:val="single" w:sz="8" w:space="0" w:color="000000"/>
              <w:right w:val="single" w:sz="8" w:space="0" w:color="000000"/>
            </w:tcBorders>
            <w:shd w:color="000000" w:fill="FFFFFF" w:val="clear"/>
            <w:vAlign w:val="center"/>
          </w:tcPr>
          <w:p>
            <w:pPr>
              <w:pStyle w:val="Normal"/>
              <w:spacing w:lineRule="auto" w:line="240" w:before="0" w:after="0"/>
              <w:rPr>
                <w:rFonts w:ascii="Arial" w:hAnsi="Arial" w:eastAsia="Times New Roman" w:cs="Arial"/>
                <w:sz w:val="20"/>
                <w:szCs w:val="20"/>
                <w:lang w:eastAsia="es-CR"/>
              </w:rPr>
            </w:pPr>
            <w:r>
              <w:rPr>
                <w:rFonts w:eastAsia="Times New Roman" w:cs="Arial" w:ascii="Arial" w:hAnsi="Arial"/>
                <w:sz w:val="18"/>
                <w:szCs w:val="18"/>
                <w:lang w:eastAsia="es-CR"/>
              </w:rPr>
              <w:t>Defensa Pública (930)</w:t>
            </w:r>
          </w:p>
        </w:tc>
        <w:tc>
          <w:tcPr>
            <w:tcW w:w="1404" w:type="dxa"/>
            <w:tcBorders>
              <w:bottom w:val="single" w:sz="8" w:space="0" w:color="000000"/>
              <w:right w:val="single" w:sz="8" w:space="0" w:color="000000"/>
            </w:tcBorders>
            <w:shd w:color="auto" w:fill="auto" w:val="clear"/>
            <w:vAlign w:val="center"/>
          </w:tcPr>
          <w:p>
            <w:pPr>
              <w:pStyle w:val="Normal"/>
              <w:spacing w:lineRule="auto" w:line="240" w:before="0" w:after="0"/>
              <w:jc w:val="center"/>
              <w:rPr>
                <w:rFonts w:ascii="Arial" w:hAnsi="Arial" w:eastAsia="Times New Roman" w:cs="Arial"/>
                <w:sz w:val="20"/>
                <w:szCs w:val="20"/>
                <w:lang w:eastAsia="es-CR"/>
              </w:rPr>
            </w:pPr>
            <w:r>
              <w:rPr>
                <w:rFonts w:eastAsia="Times New Roman" w:cs="Arial" w:ascii="Arial" w:hAnsi="Arial"/>
                <w:sz w:val="18"/>
                <w:szCs w:val="18"/>
                <w:lang w:eastAsia="es-CR"/>
              </w:rPr>
              <w:t>181 337</w:t>
            </w:r>
          </w:p>
        </w:tc>
        <w:tc>
          <w:tcPr>
            <w:tcW w:w="1773" w:type="dxa"/>
            <w:tcBorders>
              <w:bottom w:val="single" w:sz="8" w:space="0" w:color="000000"/>
              <w:right w:val="single" w:sz="8" w:space="0" w:color="000000"/>
            </w:tcBorders>
            <w:shd w:color="000000" w:fill="EEEEEE" w:val="clear"/>
            <w:vAlign w:val="center"/>
          </w:tcPr>
          <w:p>
            <w:pPr>
              <w:pStyle w:val="Normal"/>
              <w:spacing w:lineRule="auto" w:line="240" w:before="0" w:after="0"/>
              <w:jc w:val="right"/>
              <w:rPr>
                <w:rFonts w:ascii="Arial" w:hAnsi="Arial" w:eastAsia="Times New Roman" w:cs="Arial"/>
                <w:sz w:val="20"/>
                <w:szCs w:val="20"/>
                <w:lang w:eastAsia="es-CR"/>
              </w:rPr>
            </w:pPr>
            <w:r>
              <w:rPr>
                <w:rFonts w:eastAsia="Times New Roman" w:cs="Arial" w:ascii="Arial" w:hAnsi="Arial"/>
                <w:sz w:val="18"/>
                <w:szCs w:val="18"/>
                <w:lang w:eastAsia="es-CR"/>
              </w:rPr>
              <w:t>2 787 149,69</w:t>
            </w:r>
          </w:p>
        </w:tc>
        <w:tc>
          <w:tcPr>
            <w:tcW w:w="1088" w:type="dxa"/>
            <w:tcBorders>
              <w:bottom w:val="single" w:sz="8" w:space="0" w:color="000000"/>
              <w:right w:val="single" w:sz="8" w:space="0" w:color="000000"/>
            </w:tcBorders>
            <w:shd w:color="000000" w:fill="EEEEEE" w:val="clear"/>
            <w:vAlign w:val="center"/>
          </w:tcPr>
          <w:p>
            <w:pPr>
              <w:pStyle w:val="Normal"/>
              <w:spacing w:lineRule="auto" w:line="240" w:before="0" w:after="0"/>
              <w:jc w:val="center"/>
              <w:rPr>
                <w:rFonts w:ascii="Arial" w:hAnsi="Arial" w:eastAsia="Times New Roman" w:cs="Arial"/>
                <w:sz w:val="20"/>
                <w:szCs w:val="20"/>
                <w:lang w:eastAsia="es-CR"/>
              </w:rPr>
            </w:pPr>
            <w:r>
              <w:rPr>
                <w:rFonts w:eastAsia="Times New Roman" w:cs="Arial" w:ascii="Arial" w:hAnsi="Arial"/>
                <w:sz w:val="18"/>
                <w:szCs w:val="18"/>
                <w:lang w:eastAsia="es-CR"/>
              </w:rPr>
              <w:t>46%</w:t>
            </w:r>
          </w:p>
        </w:tc>
      </w:tr>
      <w:tr>
        <w:trPr>
          <w:trHeight w:val="270" w:hRule="atLeast"/>
        </w:trPr>
        <w:tc>
          <w:tcPr>
            <w:tcW w:w="1722" w:type="dxa"/>
            <w:tcBorders>
              <w:left w:val="single" w:sz="8" w:space="0" w:color="000000"/>
              <w:right w:val="single" w:sz="8" w:space="0" w:color="000000"/>
            </w:tcBorders>
            <w:shd w:color="000000" w:fill="FFFFFF" w:val="clear"/>
            <w:vAlign w:val="center"/>
          </w:tcPr>
          <w:p>
            <w:pPr>
              <w:pStyle w:val="Normal"/>
              <w:spacing w:lineRule="auto" w:line="240" w:before="0" w:after="0"/>
              <w:rPr>
                <w:rFonts w:ascii="Arial" w:hAnsi="Arial" w:eastAsia="Times New Roman" w:cs="Arial"/>
                <w:sz w:val="20"/>
                <w:szCs w:val="20"/>
                <w:lang w:eastAsia="es-CR"/>
              </w:rPr>
            </w:pPr>
            <w:r>
              <w:rPr>
                <w:rFonts w:eastAsia="Times New Roman" w:cs="Arial" w:ascii="Arial" w:hAnsi="Arial"/>
                <w:sz w:val="18"/>
                <w:szCs w:val="18"/>
                <w:lang w:eastAsia="es-CR"/>
              </w:rPr>
              <w:t>O.I.J. (928)</w:t>
            </w:r>
          </w:p>
        </w:tc>
        <w:tc>
          <w:tcPr>
            <w:tcW w:w="1404" w:type="dxa"/>
            <w:tcBorders>
              <w:bottom w:val="single" w:sz="8" w:space="0" w:color="000000"/>
              <w:right w:val="single" w:sz="8" w:space="0" w:color="000000"/>
            </w:tcBorders>
            <w:shd w:color="auto" w:fill="auto" w:val="clear"/>
            <w:vAlign w:val="center"/>
          </w:tcPr>
          <w:p>
            <w:pPr>
              <w:pStyle w:val="Normal"/>
              <w:spacing w:lineRule="auto" w:line="240" w:before="0" w:after="0"/>
              <w:jc w:val="center"/>
              <w:rPr>
                <w:rFonts w:ascii="Arial" w:hAnsi="Arial" w:eastAsia="Times New Roman" w:cs="Arial"/>
                <w:sz w:val="20"/>
                <w:szCs w:val="20"/>
                <w:lang w:eastAsia="es-CR"/>
              </w:rPr>
            </w:pPr>
            <w:r>
              <w:rPr>
                <w:rFonts w:eastAsia="Times New Roman" w:cs="Arial" w:ascii="Arial" w:hAnsi="Arial"/>
                <w:sz w:val="18"/>
                <w:szCs w:val="18"/>
                <w:lang w:eastAsia="es-CR"/>
              </w:rPr>
              <w:t>10 495</w:t>
            </w:r>
          </w:p>
        </w:tc>
        <w:tc>
          <w:tcPr>
            <w:tcW w:w="1773" w:type="dxa"/>
            <w:tcBorders>
              <w:bottom w:val="single" w:sz="8" w:space="0" w:color="000000"/>
              <w:right w:val="single" w:sz="8" w:space="0" w:color="000000"/>
            </w:tcBorders>
            <w:shd w:color="000000" w:fill="EEEEEE" w:val="clear"/>
            <w:vAlign w:val="center"/>
          </w:tcPr>
          <w:p>
            <w:pPr>
              <w:pStyle w:val="Normal"/>
              <w:spacing w:lineRule="auto" w:line="240" w:before="0" w:after="0"/>
              <w:jc w:val="right"/>
              <w:rPr>
                <w:rFonts w:ascii="Arial" w:hAnsi="Arial" w:eastAsia="Times New Roman" w:cs="Arial"/>
                <w:sz w:val="20"/>
                <w:szCs w:val="20"/>
                <w:lang w:eastAsia="es-CR"/>
              </w:rPr>
            </w:pPr>
            <w:r>
              <w:rPr>
                <w:rFonts w:eastAsia="Times New Roman" w:cs="Arial" w:ascii="Arial" w:hAnsi="Arial"/>
                <w:sz w:val="18"/>
                <w:szCs w:val="18"/>
                <w:lang w:eastAsia="es-CR"/>
              </w:rPr>
              <w:t>161 308,15</w:t>
            </w:r>
          </w:p>
        </w:tc>
        <w:tc>
          <w:tcPr>
            <w:tcW w:w="1088" w:type="dxa"/>
            <w:tcBorders>
              <w:bottom w:val="single" w:sz="8" w:space="0" w:color="000000"/>
              <w:right w:val="single" w:sz="8" w:space="0" w:color="000000"/>
            </w:tcBorders>
            <w:shd w:color="000000" w:fill="EEEEEE" w:val="clear"/>
            <w:vAlign w:val="center"/>
          </w:tcPr>
          <w:p>
            <w:pPr>
              <w:pStyle w:val="Normal"/>
              <w:spacing w:lineRule="auto" w:line="240" w:before="0" w:after="0"/>
              <w:jc w:val="center"/>
              <w:rPr>
                <w:rFonts w:ascii="Arial" w:hAnsi="Arial" w:eastAsia="Times New Roman" w:cs="Arial"/>
                <w:sz w:val="20"/>
                <w:szCs w:val="20"/>
                <w:lang w:eastAsia="es-CR"/>
              </w:rPr>
            </w:pPr>
            <w:r>
              <w:rPr>
                <w:rFonts w:eastAsia="Times New Roman" w:cs="Arial" w:ascii="Arial" w:hAnsi="Arial"/>
                <w:sz w:val="18"/>
                <w:szCs w:val="18"/>
                <w:lang w:eastAsia="es-CR"/>
              </w:rPr>
              <w:t>3%</w:t>
            </w:r>
          </w:p>
        </w:tc>
      </w:tr>
      <w:tr>
        <w:trPr>
          <w:trHeight w:val="270" w:hRule="atLeast"/>
        </w:trPr>
        <w:tc>
          <w:tcPr>
            <w:tcW w:w="1722" w:type="dxa"/>
            <w:tcBorders>
              <w:top w:val="single" w:sz="8" w:space="0" w:color="000000"/>
              <w:left w:val="single" w:sz="8" w:space="0" w:color="000000"/>
              <w:bottom w:val="single" w:sz="8" w:space="0" w:color="000000"/>
              <w:right w:val="single" w:sz="8" w:space="0" w:color="000000"/>
            </w:tcBorders>
            <w:shd w:color="000000" w:fill="DDD9C3" w:val="clear"/>
            <w:vAlign w:val="center"/>
          </w:tcPr>
          <w:p>
            <w:pPr>
              <w:pStyle w:val="Normal"/>
              <w:spacing w:lineRule="auto" w:line="240" w:before="0" w:after="0"/>
              <w:jc w:val="center"/>
              <w:rPr>
                <w:rFonts w:ascii="Arial" w:hAnsi="Arial" w:eastAsia="Times New Roman" w:cs="Arial"/>
                <w:b/>
                <w:b/>
                <w:bCs/>
                <w:sz w:val="24"/>
                <w:szCs w:val="24"/>
                <w:lang w:eastAsia="es-CR"/>
              </w:rPr>
            </w:pPr>
            <w:r>
              <w:rPr>
                <w:rFonts w:eastAsia="Times New Roman" w:cs="Arial" w:ascii="Arial" w:hAnsi="Arial"/>
                <w:b/>
                <w:bCs/>
                <w:sz w:val="18"/>
                <w:szCs w:val="18"/>
                <w:lang w:eastAsia="es-CR"/>
              </w:rPr>
              <w:t>TOTAL</w:t>
            </w:r>
          </w:p>
        </w:tc>
        <w:tc>
          <w:tcPr>
            <w:tcW w:w="1404" w:type="dxa"/>
            <w:tcBorders>
              <w:bottom w:val="single" w:sz="8" w:space="0" w:color="000000"/>
              <w:right w:val="single" w:sz="8" w:space="0" w:color="000000"/>
            </w:tcBorders>
            <w:shd w:color="000000" w:fill="DDD9C3" w:val="clear"/>
            <w:vAlign w:val="center"/>
          </w:tcPr>
          <w:p>
            <w:pPr>
              <w:pStyle w:val="Normal"/>
              <w:spacing w:lineRule="auto" w:line="240" w:before="0" w:after="0"/>
              <w:jc w:val="center"/>
              <w:rPr>
                <w:rFonts w:ascii="Arial" w:hAnsi="Arial" w:eastAsia="Times New Roman" w:cs="Arial"/>
                <w:b/>
                <w:b/>
                <w:bCs/>
                <w:sz w:val="24"/>
                <w:szCs w:val="24"/>
                <w:lang w:eastAsia="es-CR"/>
              </w:rPr>
            </w:pPr>
            <w:r>
              <w:rPr>
                <w:rFonts w:eastAsia="Times New Roman" w:cs="Arial" w:ascii="Arial" w:hAnsi="Arial"/>
                <w:b/>
                <w:bCs/>
                <w:sz w:val="18"/>
                <w:szCs w:val="18"/>
                <w:lang w:eastAsia="es-CR"/>
              </w:rPr>
              <w:t>394 079</w:t>
            </w:r>
          </w:p>
        </w:tc>
        <w:tc>
          <w:tcPr>
            <w:tcW w:w="1773" w:type="dxa"/>
            <w:tcBorders>
              <w:bottom w:val="single" w:sz="8" w:space="0" w:color="000000"/>
              <w:right w:val="single" w:sz="8" w:space="0" w:color="000000"/>
            </w:tcBorders>
            <w:shd w:color="000000" w:fill="DDD9C3" w:val="clear"/>
            <w:vAlign w:val="center"/>
          </w:tcPr>
          <w:p>
            <w:pPr>
              <w:pStyle w:val="Normal"/>
              <w:spacing w:lineRule="auto" w:line="240" w:before="0" w:after="0"/>
              <w:jc w:val="right"/>
              <w:rPr>
                <w:rFonts w:ascii="Arial" w:hAnsi="Arial" w:eastAsia="Times New Roman" w:cs="Arial"/>
                <w:b/>
                <w:b/>
                <w:bCs/>
                <w:sz w:val="24"/>
                <w:szCs w:val="24"/>
                <w:lang w:eastAsia="es-CR"/>
              </w:rPr>
            </w:pPr>
            <w:r>
              <w:rPr>
                <w:rFonts w:eastAsia="Times New Roman" w:cs="Arial" w:ascii="Arial" w:hAnsi="Arial"/>
                <w:b/>
                <w:bCs/>
                <w:sz w:val="18"/>
                <w:szCs w:val="18"/>
                <w:lang w:eastAsia="es-CR"/>
              </w:rPr>
              <w:t>6 056 994,23</w:t>
            </w:r>
          </w:p>
        </w:tc>
        <w:tc>
          <w:tcPr>
            <w:tcW w:w="1088" w:type="dxa"/>
            <w:tcBorders>
              <w:bottom w:val="single" w:sz="8" w:space="0" w:color="000000"/>
              <w:right w:val="single" w:sz="8" w:space="0" w:color="000000"/>
            </w:tcBorders>
            <w:shd w:color="000000" w:fill="DDD9C3" w:val="clear"/>
            <w:vAlign w:val="center"/>
          </w:tcPr>
          <w:p>
            <w:pPr>
              <w:pStyle w:val="Normal"/>
              <w:spacing w:lineRule="auto" w:line="240" w:before="0" w:after="0"/>
              <w:jc w:val="center"/>
              <w:rPr>
                <w:rFonts w:ascii="Arial" w:hAnsi="Arial" w:eastAsia="Times New Roman" w:cs="Arial"/>
                <w:b/>
                <w:b/>
                <w:bCs/>
                <w:sz w:val="24"/>
                <w:szCs w:val="24"/>
                <w:lang w:eastAsia="es-CR"/>
              </w:rPr>
            </w:pPr>
            <w:r>
              <w:rPr>
                <w:rFonts w:eastAsia="Times New Roman" w:cs="Arial" w:ascii="Arial" w:hAnsi="Arial"/>
                <w:b/>
                <w:bCs/>
                <w:sz w:val="18"/>
                <w:szCs w:val="18"/>
                <w:lang w:eastAsia="es-CR"/>
              </w:rPr>
              <w:t>100%</w:t>
            </w:r>
          </w:p>
        </w:tc>
      </w:tr>
    </w:tbl>
    <w:p>
      <w:pPr>
        <w:pStyle w:val="Normal"/>
        <w:spacing w:lineRule="auto" w:line="240" w:before="0" w:after="0"/>
        <w:ind w:left="993" w:right="850" w:hanging="0"/>
        <w:jc w:val="both"/>
        <w:rPr>
          <w:rFonts w:ascii="Arial" w:hAnsi="Arial" w:cs="Arial"/>
          <w:sz w:val="24"/>
          <w:szCs w:val="24"/>
        </w:rPr>
      </w:pPr>
      <w:r>
        <w:rPr>
          <w:rFonts w:cs="Arial" w:ascii="Arial" w:hAnsi="Arial"/>
          <w:sz w:val="18"/>
          <w:szCs w:val="18"/>
        </w:rPr>
        <w:t>Fuente: Elaboración Dirección Ejecutiva, conforme la información facilitada por las Administraciones Regionales Judiciales.</w:t>
      </w:r>
    </w:p>
    <w:p>
      <w:pPr>
        <w:pStyle w:val="Normal"/>
        <w:spacing w:lineRule="auto" w:line="240" w:before="0" w:after="0"/>
        <w:ind w:left="993" w:right="850" w:hanging="0"/>
        <w:jc w:val="both"/>
        <w:rPr>
          <w:rFonts w:ascii="Arial" w:hAnsi="Arial" w:cs="Arial"/>
          <w:sz w:val="24"/>
          <w:szCs w:val="24"/>
        </w:rPr>
      </w:pPr>
      <w:r>
        <w:rPr>
          <w:rFonts w:cs="Arial" w:ascii="Arial" w:hAnsi="Arial"/>
          <w:sz w:val="24"/>
          <w:szCs w:val="24"/>
        </w:rPr>
      </w:r>
    </w:p>
    <w:p>
      <w:pPr>
        <w:pStyle w:val="ListParagraph"/>
        <w:spacing w:before="0" w:after="0"/>
        <w:ind w:left="1428" w:hanging="0"/>
        <w:contextualSpacing/>
        <w:rPr>
          <w:rFonts w:ascii="Arial" w:hAnsi="Arial" w:cs="Arial"/>
          <w:b/>
          <w:b/>
          <w:sz w:val="24"/>
          <w:szCs w:val="24"/>
          <w:lang w:val="es-CR"/>
        </w:rPr>
      </w:pPr>
      <w:r>
        <w:rPr>
          <w:rFonts w:cs="Arial" w:ascii="Arial" w:hAnsi="Arial"/>
          <w:b/>
          <w:sz w:val="24"/>
          <w:szCs w:val="24"/>
          <w:lang w:val="es-CR"/>
        </w:rPr>
        <w:t>b. Consumo de fotocopias II semestre 2019 versus I semestre 2020</w:t>
      </w:r>
    </w:p>
    <w:p>
      <w:pPr>
        <w:pStyle w:val="Normal"/>
        <w:spacing w:lineRule="auto" w:line="240" w:before="0" w:after="0"/>
        <w:jc w:val="both"/>
        <w:rPr>
          <w:rFonts w:ascii="Arial" w:hAnsi="Arial" w:cs="Arial"/>
          <w:sz w:val="24"/>
          <w:szCs w:val="24"/>
        </w:rPr>
      </w:pPr>
      <w:r>
        <w:rPr>
          <w:rFonts w:cs="Arial" w:ascii="Arial" w:hAnsi="Arial"/>
          <w:sz w:val="24"/>
          <w:szCs w:val="24"/>
        </w:rPr>
      </w:r>
    </w:p>
    <w:p>
      <w:pPr>
        <w:pStyle w:val="Normal"/>
        <w:spacing w:lineRule="auto" w:line="240" w:before="0" w:after="0"/>
        <w:jc w:val="both"/>
        <w:rPr>
          <w:rFonts w:ascii="Arial" w:hAnsi="Arial" w:cs="Arial"/>
          <w:sz w:val="24"/>
          <w:szCs w:val="24"/>
        </w:rPr>
      </w:pPr>
      <w:r>
        <w:rPr>
          <w:rFonts w:cs="Arial" w:ascii="Arial" w:hAnsi="Arial"/>
          <w:sz w:val="24"/>
          <w:szCs w:val="24"/>
        </w:rPr>
        <w:t xml:space="preserve">          </w:t>
      </w:r>
      <w:r>
        <w:rPr>
          <w:rFonts w:cs="Arial" w:ascii="Arial" w:hAnsi="Arial"/>
          <w:sz w:val="24"/>
          <w:szCs w:val="24"/>
        </w:rPr>
        <w:t>Para efectos de comparar el consumo de fotocopias, a continuación se presenta el detalle de lo consumido en el II semestre del 2019, comparado con lo consumido durante el I semestre de 2020.</w:t>
      </w:r>
    </w:p>
    <w:p>
      <w:pPr>
        <w:pStyle w:val="Normal"/>
        <w:spacing w:lineRule="auto" w:line="240" w:before="0" w:after="0"/>
        <w:jc w:val="both"/>
        <w:rPr>
          <w:rFonts w:ascii="Arial" w:hAnsi="Arial" w:cs="Arial"/>
          <w:sz w:val="24"/>
          <w:szCs w:val="24"/>
        </w:rPr>
      </w:pPr>
      <w:r>
        <w:rPr>
          <w:rFonts w:cs="Arial" w:ascii="Arial" w:hAnsi="Arial"/>
          <w:sz w:val="24"/>
          <w:szCs w:val="24"/>
        </w:rPr>
      </w:r>
    </w:p>
    <w:p>
      <w:pPr>
        <w:pStyle w:val="Normal"/>
        <w:spacing w:lineRule="auto" w:line="240" w:before="0" w:after="0"/>
        <w:jc w:val="center"/>
        <w:rPr>
          <w:rFonts w:ascii="Arial" w:hAnsi="Arial" w:cs="Arial"/>
          <w:b/>
          <w:b/>
          <w:sz w:val="24"/>
          <w:szCs w:val="24"/>
        </w:rPr>
      </w:pPr>
      <w:r>
        <w:rPr>
          <w:rFonts w:cs="Arial" w:ascii="Arial" w:hAnsi="Arial"/>
          <w:b/>
          <w:sz w:val="20"/>
          <w:szCs w:val="20"/>
        </w:rPr>
        <w:t>Cuadro N° 4</w:t>
      </w:r>
    </w:p>
    <w:p>
      <w:pPr>
        <w:pStyle w:val="Normal"/>
        <w:spacing w:lineRule="auto" w:line="240" w:before="0" w:after="0"/>
        <w:jc w:val="center"/>
        <w:rPr>
          <w:rFonts w:ascii="Arial" w:hAnsi="Arial" w:cs="Arial"/>
          <w:b/>
          <w:b/>
          <w:sz w:val="24"/>
          <w:szCs w:val="24"/>
        </w:rPr>
      </w:pPr>
      <w:r>
        <w:rPr>
          <w:rFonts w:cs="Arial" w:ascii="Arial" w:hAnsi="Arial"/>
          <w:b/>
          <w:sz w:val="20"/>
          <w:szCs w:val="20"/>
        </w:rPr>
        <w:t>Poder Judicial</w:t>
      </w:r>
    </w:p>
    <w:p>
      <w:pPr>
        <w:pStyle w:val="Normal"/>
        <w:spacing w:lineRule="auto" w:line="240" w:before="0" w:after="0"/>
        <w:jc w:val="center"/>
        <w:rPr>
          <w:rFonts w:ascii="Arial" w:hAnsi="Arial" w:cs="Arial"/>
          <w:b/>
          <w:b/>
          <w:sz w:val="24"/>
          <w:szCs w:val="24"/>
        </w:rPr>
      </w:pPr>
      <w:r>
        <w:rPr>
          <w:rFonts w:cs="Arial" w:ascii="Arial" w:hAnsi="Arial"/>
          <w:b/>
          <w:sz w:val="20"/>
          <w:szCs w:val="20"/>
        </w:rPr>
        <w:t>Consumo de fotocopias durante el II semestre de 2019, comparado con el I semestre de 2020</w:t>
      </w:r>
    </w:p>
    <w:p>
      <w:pPr>
        <w:pStyle w:val="Normal"/>
        <w:spacing w:lineRule="auto" w:line="240" w:before="0" w:after="0"/>
        <w:jc w:val="center"/>
        <w:rPr>
          <w:rFonts w:ascii="Arial" w:hAnsi="Arial" w:cs="Arial"/>
          <w:b/>
          <w:b/>
          <w:sz w:val="24"/>
          <w:szCs w:val="24"/>
          <w:u w:val="single"/>
        </w:rPr>
      </w:pPr>
      <w:r>
        <w:rPr>
          <w:rFonts w:cs="Arial" w:ascii="Arial" w:hAnsi="Arial"/>
          <w:b/>
          <w:sz w:val="24"/>
          <w:szCs w:val="24"/>
          <w:u w:val="single"/>
        </w:rPr>
      </w:r>
    </w:p>
    <w:tbl>
      <w:tblPr>
        <w:tblW w:w="7323" w:type="dxa"/>
        <w:jc w:val="center"/>
        <w:tblInd w:w="0" w:type="dxa"/>
        <w:tblCellMar>
          <w:top w:w="0" w:type="dxa"/>
          <w:left w:w="70" w:type="dxa"/>
          <w:bottom w:w="0" w:type="dxa"/>
          <w:right w:w="70" w:type="dxa"/>
        </w:tblCellMar>
        <w:tblLook w:firstRow="1" w:noVBand="1" w:lastRow="0" w:firstColumn="1" w:lastColumn="0" w:noHBand="0" w:val="04a0"/>
      </w:tblPr>
      <w:tblGrid>
        <w:gridCol w:w="1682"/>
        <w:gridCol w:w="1318"/>
        <w:gridCol w:w="1201"/>
        <w:gridCol w:w="1561"/>
        <w:gridCol w:w="1561"/>
      </w:tblGrid>
      <w:tr>
        <w:trPr>
          <w:trHeight w:val="270" w:hRule="atLeast"/>
        </w:trPr>
        <w:tc>
          <w:tcPr>
            <w:tcW w:w="1682" w:type="dxa"/>
            <w:tcBorders>
              <w:top w:val="single" w:sz="8" w:space="0" w:color="000000"/>
              <w:left w:val="single" w:sz="8" w:space="0" w:color="000000"/>
              <w:bottom w:val="single" w:sz="8" w:space="0" w:color="000000"/>
              <w:right w:val="single" w:sz="8" w:space="0" w:color="000000"/>
            </w:tcBorders>
            <w:shd w:color="000000" w:fill="FEFCE2" w:val="clear"/>
            <w:vAlign w:val="center"/>
          </w:tcPr>
          <w:p>
            <w:pPr>
              <w:pStyle w:val="Normal"/>
              <w:spacing w:lineRule="auto" w:line="240" w:before="0" w:after="0"/>
              <w:jc w:val="center"/>
              <w:rPr>
                <w:rFonts w:ascii="Arial" w:hAnsi="Arial" w:eastAsia="Times New Roman" w:cs="Arial"/>
                <w:b/>
                <w:b/>
                <w:bCs/>
                <w:sz w:val="20"/>
                <w:szCs w:val="20"/>
                <w:lang w:eastAsia="es-CR"/>
              </w:rPr>
            </w:pPr>
            <w:r>
              <w:rPr>
                <w:rFonts w:eastAsia="Times New Roman" w:cs="Arial" w:ascii="Arial" w:hAnsi="Arial"/>
                <w:b/>
                <w:bCs/>
                <w:sz w:val="20"/>
                <w:szCs w:val="20"/>
                <w:lang w:eastAsia="es-CR"/>
              </w:rPr>
              <w:t>Ámbito</w:t>
            </w:r>
          </w:p>
        </w:tc>
        <w:tc>
          <w:tcPr>
            <w:tcW w:w="1318" w:type="dxa"/>
            <w:tcBorders>
              <w:top w:val="single" w:sz="8" w:space="0" w:color="000000"/>
              <w:bottom w:val="single" w:sz="8" w:space="0" w:color="000000"/>
              <w:right w:val="single" w:sz="8" w:space="0" w:color="000000"/>
            </w:tcBorders>
            <w:shd w:color="000000" w:fill="FEFCE2" w:val="clear"/>
            <w:vAlign w:val="center"/>
          </w:tcPr>
          <w:p>
            <w:pPr>
              <w:pStyle w:val="Normal"/>
              <w:spacing w:lineRule="auto" w:line="240" w:before="0" w:after="0"/>
              <w:jc w:val="center"/>
              <w:rPr>
                <w:rFonts w:ascii="Arial" w:hAnsi="Arial" w:eastAsia="Times New Roman" w:cs="Arial"/>
                <w:b/>
                <w:b/>
                <w:bCs/>
                <w:color w:val="000000"/>
                <w:sz w:val="20"/>
                <w:szCs w:val="20"/>
                <w:lang w:eastAsia="es-CR"/>
              </w:rPr>
            </w:pPr>
            <w:r>
              <w:rPr>
                <w:rFonts w:eastAsia="Times New Roman" w:cs="Arial" w:ascii="Arial" w:hAnsi="Arial"/>
                <w:b/>
                <w:bCs/>
                <w:color w:val="000000"/>
                <w:sz w:val="20"/>
                <w:szCs w:val="20"/>
                <w:lang w:eastAsia="es-CR"/>
              </w:rPr>
              <w:t>II Semestre 2019</w:t>
            </w:r>
          </w:p>
        </w:tc>
        <w:tc>
          <w:tcPr>
            <w:tcW w:w="1201" w:type="dxa"/>
            <w:tcBorders>
              <w:top w:val="single" w:sz="8" w:space="0" w:color="000000"/>
              <w:bottom w:val="single" w:sz="8" w:space="0" w:color="000000"/>
              <w:right w:val="single" w:sz="8" w:space="0" w:color="000000"/>
            </w:tcBorders>
            <w:shd w:color="000000" w:fill="FEFCE2" w:val="clear"/>
            <w:vAlign w:val="center"/>
          </w:tcPr>
          <w:p>
            <w:pPr>
              <w:pStyle w:val="Normal"/>
              <w:spacing w:lineRule="auto" w:line="240" w:before="0" w:after="0"/>
              <w:jc w:val="center"/>
              <w:rPr>
                <w:rFonts w:ascii="Arial" w:hAnsi="Arial" w:eastAsia="Times New Roman" w:cs="Arial"/>
                <w:b/>
                <w:b/>
                <w:bCs/>
                <w:color w:val="000000"/>
                <w:sz w:val="20"/>
                <w:szCs w:val="20"/>
                <w:lang w:eastAsia="es-CR"/>
              </w:rPr>
            </w:pPr>
            <w:r>
              <w:rPr>
                <w:rFonts w:eastAsia="Times New Roman" w:cs="Arial" w:ascii="Arial" w:hAnsi="Arial"/>
                <w:b/>
                <w:bCs/>
                <w:color w:val="000000"/>
                <w:sz w:val="20"/>
                <w:szCs w:val="20"/>
                <w:lang w:eastAsia="es-CR"/>
              </w:rPr>
              <w:t>I Semestre 2020</w:t>
            </w:r>
          </w:p>
        </w:tc>
        <w:tc>
          <w:tcPr>
            <w:tcW w:w="1561" w:type="dxa"/>
            <w:tcBorders>
              <w:top w:val="single" w:sz="8" w:space="0" w:color="000000"/>
              <w:bottom w:val="single" w:sz="8" w:space="0" w:color="000000"/>
              <w:right w:val="single" w:sz="8" w:space="0" w:color="000000"/>
            </w:tcBorders>
            <w:shd w:color="000000" w:fill="FEFCE2" w:val="clear"/>
            <w:vAlign w:val="center"/>
          </w:tcPr>
          <w:p>
            <w:pPr>
              <w:pStyle w:val="Normal"/>
              <w:spacing w:lineRule="auto" w:line="240" w:before="0" w:after="0"/>
              <w:jc w:val="center"/>
              <w:rPr>
                <w:rFonts w:ascii="Arial" w:hAnsi="Arial" w:eastAsia="Times New Roman" w:cs="Arial"/>
                <w:b/>
                <w:b/>
                <w:bCs/>
                <w:color w:val="000000"/>
                <w:sz w:val="20"/>
                <w:szCs w:val="20"/>
                <w:lang w:eastAsia="es-CR"/>
              </w:rPr>
            </w:pPr>
            <w:r>
              <w:rPr>
                <w:rFonts w:eastAsia="Times New Roman" w:cs="Arial" w:ascii="Arial" w:hAnsi="Arial"/>
                <w:b/>
                <w:bCs/>
                <w:color w:val="000000"/>
                <w:sz w:val="20"/>
                <w:szCs w:val="20"/>
                <w:lang w:eastAsia="es-CR"/>
              </w:rPr>
              <w:t>Diferencia</w:t>
            </w:r>
          </w:p>
        </w:tc>
        <w:tc>
          <w:tcPr>
            <w:tcW w:w="1561" w:type="dxa"/>
            <w:tcBorders>
              <w:top w:val="single" w:sz="8" w:space="0" w:color="000000"/>
              <w:bottom w:val="single" w:sz="8" w:space="0" w:color="000000"/>
              <w:right w:val="single" w:sz="8" w:space="0" w:color="000000"/>
            </w:tcBorders>
            <w:shd w:color="000000" w:fill="FEFCE2" w:val="clear"/>
          </w:tcPr>
          <w:p>
            <w:pPr>
              <w:pStyle w:val="Normal"/>
              <w:spacing w:lineRule="auto" w:line="240" w:before="0" w:after="0"/>
              <w:jc w:val="center"/>
              <w:rPr>
                <w:rFonts w:ascii="Arial" w:hAnsi="Arial" w:eastAsia="Times New Roman" w:cs="Arial"/>
                <w:b/>
                <w:b/>
                <w:bCs/>
                <w:color w:val="000000"/>
                <w:sz w:val="20"/>
                <w:szCs w:val="20"/>
                <w:lang w:eastAsia="es-CR"/>
              </w:rPr>
            </w:pPr>
            <w:r>
              <w:rPr>
                <w:rFonts w:eastAsia="Times New Roman" w:cs="Arial" w:ascii="Arial" w:hAnsi="Arial"/>
                <w:b/>
                <w:bCs/>
                <w:color w:val="000000"/>
                <w:sz w:val="20"/>
                <w:szCs w:val="20"/>
                <w:lang w:eastAsia="es-CR"/>
              </w:rPr>
              <w:t>Variación porcentual</w:t>
            </w:r>
          </w:p>
        </w:tc>
      </w:tr>
      <w:tr>
        <w:trPr>
          <w:trHeight w:val="270" w:hRule="atLeast"/>
        </w:trPr>
        <w:tc>
          <w:tcPr>
            <w:tcW w:w="1682" w:type="dxa"/>
            <w:tcBorders>
              <w:left w:val="single" w:sz="8" w:space="0" w:color="000000"/>
              <w:bottom w:val="single" w:sz="8" w:space="0" w:color="000000"/>
              <w:right w:val="single" w:sz="8" w:space="0" w:color="000000"/>
            </w:tcBorders>
            <w:shd w:color="auto" w:fill="auto" w:val="clear"/>
            <w:vAlign w:val="center"/>
          </w:tcPr>
          <w:p>
            <w:pPr>
              <w:pStyle w:val="Normal"/>
              <w:spacing w:lineRule="auto" w:line="240" w:before="0" w:after="0"/>
              <w:rPr>
                <w:rFonts w:ascii="Arial" w:hAnsi="Arial" w:eastAsia="Times New Roman" w:cs="Arial"/>
                <w:sz w:val="20"/>
                <w:szCs w:val="20"/>
                <w:lang w:eastAsia="es-CR"/>
              </w:rPr>
            </w:pPr>
            <w:r>
              <w:rPr>
                <w:rFonts w:eastAsia="Times New Roman" w:cs="Arial" w:ascii="Arial" w:hAnsi="Arial"/>
                <w:sz w:val="20"/>
                <w:szCs w:val="20"/>
                <w:lang w:eastAsia="es-CR"/>
              </w:rPr>
              <w:t>Ámbito Administrativo</w:t>
            </w:r>
          </w:p>
        </w:tc>
        <w:tc>
          <w:tcPr>
            <w:tcW w:w="1318" w:type="dxa"/>
            <w:tcBorders>
              <w:bottom w:val="single" w:sz="8" w:space="0" w:color="000000"/>
              <w:right w:val="single" w:sz="8" w:space="0" w:color="000000"/>
            </w:tcBorders>
            <w:shd w:color="auto" w:fill="auto" w:val="clear"/>
            <w:vAlign w:val="center"/>
          </w:tcPr>
          <w:p>
            <w:pPr>
              <w:pStyle w:val="Normal"/>
              <w:spacing w:lineRule="auto" w:line="240" w:before="0" w:after="0"/>
              <w:jc w:val="center"/>
              <w:rPr>
                <w:rFonts w:ascii="Arial" w:hAnsi="Arial" w:eastAsia="Times New Roman" w:cs="Arial"/>
                <w:sz w:val="20"/>
                <w:szCs w:val="20"/>
                <w:lang w:eastAsia="es-CR"/>
              </w:rPr>
            </w:pPr>
            <w:r>
              <w:rPr>
                <w:rFonts w:eastAsia="Times New Roman" w:cs="Arial" w:ascii="Arial" w:hAnsi="Arial"/>
                <w:sz w:val="20"/>
                <w:szCs w:val="20"/>
                <w:lang w:eastAsia="es-CR"/>
              </w:rPr>
              <w:t>3 945</w:t>
            </w:r>
          </w:p>
        </w:tc>
        <w:tc>
          <w:tcPr>
            <w:tcW w:w="1201" w:type="dxa"/>
            <w:tcBorders>
              <w:bottom w:val="single" w:sz="8" w:space="0" w:color="000000"/>
              <w:right w:val="single" w:sz="8" w:space="0" w:color="000000"/>
            </w:tcBorders>
            <w:shd w:color="auto" w:fill="auto" w:val="clear"/>
            <w:vAlign w:val="center"/>
          </w:tcPr>
          <w:p>
            <w:pPr>
              <w:pStyle w:val="Normal"/>
              <w:spacing w:lineRule="auto" w:line="240" w:before="0" w:after="0"/>
              <w:jc w:val="center"/>
              <w:rPr>
                <w:rFonts w:ascii="Arial" w:hAnsi="Arial" w:eastAsia="Times New Roman" w:cs="Arial"/>
                <w:sz w:val="20"/>
                <w:szCs w:val="20"/>
                <w:lang w:eastAsia="es-CR"/>
              </w:rPr>
            </w:pPr>
            <w:r>
              <w:rPr>
                <w:rFonts w:eastAsia="Times New Roman" w:cs="Arial" w:ascii="Arial" w:hAnsi="Arial"/>
                <w:sz w:val="20"/>
                <w:szCs w:val="20"/>
                <w:lang w:eastAsia="es-CR"/>
              </w:rPr>
              <w:t>6 993</w:t>
            </w:r>
          </w:p>
        </w:tc>
        <w:tc>
          <w:tcPr>
            <w:tcW w:w="1561" w:type="dxa"/>
            <w:tcBorders>
              <w:bottom w:val="single" w:sz="8" w:space="0" w:color="000000"/>
              <w:right w:val="single" w:sz="8" w:space="0" w:color="000000"/>
            </w:tcBorders>
            <w:shd w:color="000000" w:fill="FFFFFF" w:val="clear"/>
            <w:vAlign w:val="center"/>
          </w:tcPr>
          <w:p>
            <w:pPr>
              <w:pStyle w:val="Normal"/>
              <w:spacing w:lineRule="auto" w:line="240" w:before="0" w:after="0"/>
              <w:jc w:val="right"/>
              <w:rPr>
                <w:rFonts w:ascii="Arial" w:hAnsi="Arial" w:eastAsia="Times New Roman" w:cs="Arial"/>
                <w:b/>
                <w:b/>
                <w:bCs/>
                <w:sz w:val="20"/>
                <w:szCs w:val="20"/>
                <w:lang w:eastAsia="es-CR"/>
              </w:rPr>
            </w:pPr>
            <w:r>
              <w:rPr>
                <w:rFonts w:eastAsia="Times New Roman" w:cs="Arial" w:ascii="Arial" w:hAnsi="Arial"/>
                <w:b/>
                <w:bCs/>
                <w:sz w:val="20"/>
                <w:szCs w:val="20"/>
                <w:lang w:eastAsia="es-CR"/>
              </w:rPr>
              <w:t>3 048</w:t>
            </w:r>
          </w:p>
        </w:tc>
        <w:tc>
          <w:tcPr>
            <w:tcW w:w="1561" w:type="dxa"/>
            <w:tcBorders>
              <w:bottom w:val="single" w:sz="8" w:space="0" w:color="000000"/>
              <w:right w:val="single" w:sz="8" w:space="0" w:color="000000"/>
            </w:tcBorders>
            <w:shd w:color="000000" w:fill="FFFFFF" w:val="clear"/>
          </w:tcPr>
          <w:p>
            <w:pPr>
              <w:pStyle w:val="Normal"/>
              <w:spacing w:lineRule="auto" w:line="240" w:before="0" w:after="0"/>
              <w:jc w:val="right"/>
              <w:rPr>
                <w:rFonts w:ascii="Arial" w:hAnsi="Arial" w:eastAsia="Times New Roman" w:cs="Arial"/>
                <w:b/>
                <w:b/>
                <w:bCs/>
                <w:sz w:val="20"/>
                <w:szCs w:val="20"/>
                <w:lang w:eastAsia="es-CR"/>
              </w:rPr>
            </w:pPr>
            <w:r>
              <w:rPr>
                <w:rFonts w:eastAsia="Times New Roman" w:cs="Arial" w:ascii="Arial" w:hAnsi="Arial"/>
                <w:b/>
                <w:bCs/>
                <w:sz w:val="20"/>
                <w:szCs w:val="20"/>
                <w:lang w:eastAsia="es-CR"/>
              </w:rPr>
              <w:t>44%</w:t>
            </w:r>
          </w:p>
        </w:tc>
      </w:tr>
      <w:tr>
        <w:trPr>
          <w:trHeight w:val="270" w:hRule="atLeast"/>
        </w:trPr>
        <w:tc>
          <w:tcPr>
            <w:tcW w:w="1682" w:type="dxa"/>
            <w:tcBorders>
              <w:left w:val="single" w:sz="8" w:space="0" w:color="000000"/>
              <w:bottom w:val="single" w:sz="8" w:space="0" w:color="000000"/>
              <w:right w:val="single" w:sz="8" w:space="0" w:color="000000"/>
            </w:tcBorders>
            <w:shd w:color="auto" w:fill="auto" w:val="clear"/>
            <w:vAlign w:val="center"/>
          </w:tcPr>
          <w:p>
            <w:pPr>
              <w:pStyle w:val="Normal"/>
              <w:spacing w:lineRule="auto" w:line="240" w:before="0" w:after="0"/>
              <w:rPr>
                <w:rFonts w:ascii="Arial" w:hAnsi="Arial" w:eastAsia="Times New Roman" w:cs="Arial"/>
                <w:sz w:val="20"/>
                <w:szCs w:val="20"/>
                <w:lang w:eastAsia="es-CR"/>
              </w:rPr>
            </w:pPr>
            <w:r>
              <w:rPr>
                <w:rFonts w:eastAsia="Times New Roman" w:cs="Arial" w:ascii="Arial" w:hAnsi="Arial"/>
                <w:sz w:val="20"/>
                <w:szCs w:val="20"/>
                <w:lang w:eastAsia="es-CR"/>
              </w:rPr>
              <w:t>Ámbito Jurisdiccional</w:t>
            </w:r>
          </w:p>
        </w:tc>
        <w:tc>
          <w:tcPr>
            <w:tcW w:w="1318" w:type="dxa"/>
            <w:tcBorders>
              <w:bottom w:val="single" w:sz="8" w:space="0" w:color="000000"/>
              <w:right w:val="single" w:sz="8" w:space="0" w:color="000000"/>
            </w:tcBorders>
            <w:shd w:color="auto" w:fill="auto" w:val="clear"/>
            <w:vAlign w:val="center"/>
          </w:tcPr>
          <w:p>
            <w:pPr>
              <w:pStyle w:val="Normal"/>
              <w:spacing w:lineRule="auto" w:line="240" w:before="0" w:after="0"/>
              <w:jc w:val="center"/>
              <w:rPr>
                <w:rFonts w:ascii="Arial" w:hAnsi="Arial" w:eastAsia="Times New Roman" w:cs="Arial"/>
                <w:sz w:val="20"/>
                <w:szCs w:val="20"/>
                <w:lang w:eastAsia="es-CR"/>
              </w:rPr>
            </w:pPr>
            <w:r>
              <w:rPr>
                <w:rFonts w:eastAsia="Times New Roman" w:cs="Arial" w:ascii="Arial" w:hAnsi="Arial"/>
                <w:sz w:val="20"/>
                <w:szCs w:val="20"/>
                <w:lang w:eastAsia="es-CR"/>
              </w:rPr>
              <w:t>315 190</w:t>
            </w:r>
          </w:p>
        </w:tc>
        <w:tc>
          <w:tcPr>
            <w:tcW w:w="1201" w:type="dxa"/>
            <w:tcBorders>
              <w:bottom w:val="single" w:sz="8" w:space="0" w:color="000000"/>
              <w:right w:val="single" w:sz="8" w:space="0" w:color="000000"/>
            </w:tcBorders>
            <w:shd w:color="auto" w:fill="auto" w:val="clear"/>
            <w:vAlign w:val="center"/>
          </w:tcPr>
          <w:p>
            <w:pPr>
              <w:pStyle w:val="Normal"/>
              <w:spacing w:lineRule="auto" w:line="240" w:before="0" w:after="0"/>
              <w:jc w:val="center"/>
              <w:rPr>
                <w:rFonts w:ascii="Arial" w:hAnsi="Arial" w:eastAsia="Times New Roman" w:cs="Arial"/>
                <w:sz w:val="20"/>
                <w:szCs w:val="20"/>
                <w:lang w:eastAsia="es-CR"/>
              </w:rPr>
            </w:pPr>
            <w:r>
              <w:rPr>
                <w:rFonts w:eastAsia="Times New Roman" w:cs="Arial" w:ascii="Arial" w:hAnsi="Arial"/>
                <w:sz w:val="20"/>
                <w:szCs w:val="20"/>
                <w:lang w:eastAsia="es-CR"/>
              </w:rPr>
              <w:t>211 089</w:t>
            </w:r>
          </w:p>
        </w:tc>
        <w:tc>
          <w:tcPr>
            <w:tcW w:w="1561" w:type="dxa"/>
            <w:tcBorders>
              <w:bottom w:val="single" w:sz="8" w:space="0" w:color="000000"/>
              <w:right w:val="single" w:sz="8" w:space="0" w:color="000000"/>
            </w:tcBorders>
            <w:shd w:color="000000" w:fill="FFFFFF" w:val="clear"/>
            <w:vAlign w:val="center"/>
          </w:tcPr>
          <w:p>
            <w:pPr>
              <w:pStyle w:val="Normal"/>
              <w:spacing w:lineRule="auto" w:line="240" w:before="0" w:after="0"/>
              <w:jc w:val="right"/>
              <w:rPr>
                <w:rFonts w:ascii="Arial" w:hAnsi="Arial" w:eastAsia="Times New Roman" w:cs="Arial"/>
                <w:b/>
                <w:b/>
                <w:bCs/>
                <w:sz w:val="20"/>
                <w:szCs w:val="20"/>
                <w:lang w:eastAsia="es-CR"/>
              </w:rPr>
            </w:pPr>
            <w:r>
              <w:rPr>
                <w:rFonts w:eastAsia="Times New Roman" w:cs="Arial" w:ascii="Arial" w:hAnsi="Arial"/>
                <w:b/>
                <w:bCs/>
                <w:sz w:val="20"/>
                <w:szCs w:val="20"/>
                <w:lang w:eastAsia="es-CR"/>
              </w:rPr>
              <w:t>-104 101</w:t>
            </w:r>
          </w:p>
        </w:tc>
        <w:tc>
          <w:tcPr>
            <w:tcW w:w="1561" w:type="dxa"/>
            <w:tcBorders>
              <w:bottom w:val="single" w:sz="8" w:space="0" w:color="000000"/>
              <w:right w:val="single" w:sz="8" w:space="0" w:color="000000"/>
            </w:tcBorders>
            <w:shd w:color="000000" w:fill="FFFFFF" w:val="clear"/>
          </w:tcPr>
          <w:p>
            <w:pPr>
              <w:pStyle w:val="Normal"/>
              <w:spacing w:lineRule="auto" w:line="240" w:before="0" w:after="0"/>
              <w:jc w:val="right"/>
              <w:rPr>
                <w:rFonts w:ascii="Arial" w:hAnsi="Arial" w:eastAsia="Times New Roman" w:cs="Arial"/>
                <w:b/>
                <w:b/>
                <w:bCs/>
                <w:sz w:val="20"/>
                <w:szCs w:val="20"/>
                <w:lang w:eastAsia="es-CR"/>
              </w:rPr>
            </w:pPr>
            <w:r>
              <w:rPr>
                <w:rFonts w:eastAsia="Times New Roman" w:cs="Arial" w:ascii="Arial" w:hAnsi="Arial"/>
                <w:b/>
                <w:bCs/>
                <w:sz w:val="20"/>
                <w:szCs w:val="20"/>
                <w:lang w:eastAsia="es-CR"/>
              </w:rPr>
              <w:t>-49%</w:t>
            </w:r>
          </w:p>
        </w:tc>
      </w:tr>
      <w:tr>
        <w:trPr>
          <w:trHeight w:val="270" w:hRule="atLeast"/>
        </w:trPr>
        <w:tc>
          <w:tcPr>
            <w:tcW w:w="1682" w:type="dxa"/>
            <w:tcBorders>
              <w:left w:val="single" w:sz="8" w:space="0" w:color="000000"/>
              <w:right w:val="single" w:sz="8" w:space="0" w:color="000000"/>
            </w:tcBorders>
            <w:shd w:color="auto" w:fill="auto" w:val="clear"/>
            <w:vAlign w:val="center"/>
          </w:tcPr>
          <w:p>
            <w:pPr>
              <w:pStyle w:val="Normal"/>
              <w:spacing w:lineRule="auto" w:line="240" w:before="0" w:after="0"/>
              <w:rPr>
                <w:rFonts w:ascii="Arial" w:hAnsi="Arial" w:eastAsia="Times New Roman" w:cs="Arial"/>
                <w:sz w:val="20"/>
                <w:szCs w:val="20"/>
                <w:lang w:eastAsia="es-CR"/>
              </w:rPr>
            </w:pPr>
            <w:r>
              <w:rPr>
                <w:rFonts w:eastAsia="Times New Roman" w:cs="Arial" w:ascii="Arial" w:hAnsi="Arial"/>
                <w:sz w:val="20"/>
                <w:szCs w:val="20"/>
                <w:lang w:eastAsia="es-CR"/>
              </w:rPr>
              <w:t>Ámbito Aux. de Justicia</w:t>
            </w:r>
          </w:p>
        </w:tc>
        <w:tc>
          <w:tcPr>
            <w:tcW w:w="1318" w:type="dxa"/>
            <w:tcBorders>
              <w:right w:val="single" w:sz="8" w:space="0" w:color="000000"/>
            </w:tcBorders>
            <w:shd w:color="auto" w:fill="auto" w:val="clear"/>
            <w:vAlign w:val="center"/>
          </w:tcPr>
          <w:p>
            <w:pPr>
              <w:pStyle w:val="Normal"/>
              <w:spacing w:lineRule="auto" w:line="240" w:before="0" w:after="0"/>
              <w:jc w:val="center"/>
              <w:rPr>
                <w:rFonts w:ascii="Arial" w:hAnsi="Arial" w:eastAsia="Times New Roman" w:cs="Arial"/>
                <w:sz w:val="20"/>
                <w:szCs w:val="20"/>
                <w:lang w:eastAsia="es-CR"/>
              </w:rPr>
            </w:pPr>
            <w:r>
              <w:rPr>
                <w:rFonts w:eastAsia="Times New Roman" w:cs="Arial" w:ascii="Arial" w:hAnsi="Arial"/>
                <w:sz w:val="20"/>
                <w:szCs w:val="20"/>
                <w:lang w:eastAsia="es-CR"/>
              </w:rPr>
              <w:t>600 324</w:t>
            </w:r>
          </w:p>
        </w:tc>
        <w:tc>
          <w:tcPr>
            <w:tcW w:w="1201" w:type="dxa"/>
            <w:tcBorders>
              <w:bottom w:val="single" w:sz="8" w:space="0" w:color="000000"/>
              <w:right w:val="single" w:sz="8" w:space="0" w:color="000000"/>
            </w:tcBorders>
            <w:shd w:color="auto" w:fill="auto" w:val="clear"/>
            <w:vAlign w:val="center"/>
          </w:tcPr>
          <w:p>
            <w:pPr>
              <w:pStyle w:val="Normal"/>
              <w:spacing w:lineRule="auto" w:line="240" w:before="0" w:after="0"/>
              <w:jc w:val="center"/>
              <w:rPr>
                <w:rFonts w:ascii="Arial" w:hAnsi="Arial" w:eastAsia="Times New Roman" w:cs="Arial"/>
                <w:sz w:val="20"/>
                <w:szCs w:val="20"/>
                <w:lang w:eastAsia="es-CR"/>
              </w:rPr>
            </w:pPr>
            <w:r>
              <w:rPr>
                <w:rFonts w:eastAsia="Times New Roman" w:cs="Arial" w:ascii="Arial" w:hAnsi="Arial"/>
                <w:sz w:val="20"/>
                <w:szCs w:val="20"/>
                <w:lang w:eastAsia="es-CR"/>
              </w:rPr>
              <w:t>394 079</w:t>
            </w:r>
          </w:p>
        </w:tc>
        <w:tc>
          <w:tcPr>
            <w:tcW w:w="1561" w:type="dxa"/>
            <w:tcBorders>
              <w:bottom w:val="single" w:sz="8" w:space="0" w:color="000000"/>
              <w:right w:val="single" w:sz="8" w:space="0" w:color="000000"/>
            </w:tcBorders>
            <w:shd w:color="000000" w:fill="FFFFFF" w:val="clear"/>
            <w:vAlign w:val="center"/>
          </w:tcPr>
          <w:p>
            <w:pPr>
              <w:pStyle w:val="Normal"/>
              <w:spacing w:lineRule="auto" w:line="240" w:before="0" w:after="0"/>
              <w:jc w:val="right"/>
              <w:rPr>
                <w:rFonts w:ascii="Arial" w:hAnsi="Arial" w:eastAsia="Times New Roman" w:cs="Arial"/>
                <w:b/>
                <w:b/>
                <w:bCs/>
                <w:sz w:val="20"/>
                <w:szCs w:val="20"/>
                <w:lang w:eastAsia="es-CR"/>
              </w:rPr>
            </w:pPr>
            <w:r>
              <w:rPr>
                <w:rFonts w:eastAsia="Times New Roman" w:cs="Arial" w:ascii="Arial" w:hAnsi="Arial"/>
                <w:b/>
                <w:bCs/>
                <w:sz w:val="20"/>
                <w:szCs w:val="20"/>
                <w:lang w:eastAsia="es-CR"/>
              </w:rPr>
              <w:t>-206 245</w:t>
            </w:r>
          </w:p>
        </w:tc>
        <w:tc>
          <w:tcPr>
            <w:tcW w:w="1561" w:type="dxa"/>
            <w:tcBorders>
              <w:bottom w:val="single" w:sz="8" w:space="0" w:color="000000"/>
              <w:right w:val="single" w:sz="8" w:space="0" w:color="000000"/>
            </w:tcBorders>
            <w:shd w:color="000000" w:fill="FFFFFF" w:val="clear"/>
          </w:tcPr>
          <w:p>
            <w:pPr>
              <w:pStyle w:val="Normal"/>
              <w:spacing w:lineRule="auto" w:line="240" w:before="0" w:after="0"/>
              <w:jc w:val="right"/>
              <w:rPr>
                <w:rFonts w:ascii="Arial" w:hAnsi="Arial" w:eastAsia="Times New Roman" w:cs="Arial"/>
                <w:b/>
                <w:b/>
                <w:bCs/>
                <w:sz w:val="20"/>
                <w:szCs w:val="20"/>
                <w:lang w:eastAsia="es-CR"/>
              </w:rPr>
            </w:pPr>
            <w:r>
              <w:rPr>
                <w:rFonts w:eastAsia="Times New Roman" w:cs="Arial" w:ascii="Arial" w:hAnsi="Arial"/>
                <w:b/>
                <w:bCs/>
                <w:sz w:val="20"/>
                <w:szCs w:val="20"/>
                <w:lang w:eastAsia="es-CR"/>
              </w:rPr>
              <w:t>-52%</w:t>
            </w:r>
          </w:p>
        </w:tc>
      </w:tr>
      <w:tr>
        <w:trPr>
          <w:trHeight w:val="270" w:hRule="atLeast"/>
        </w:trPr>
        <w:tc>
          <w:tcPr>
            <w:tcW w:w="1682" w:type="dxa"/>
            <w:tcBorders>
              <w:top w:val="single" w:sz="8" w:space="0" w:color="000000"/>
              <w:left w:val="single" w:sz="8" w:space="0" w:color="000000"/>
              <w:bottom w:val="single" w:sz="8" w:space="0" w:color="000000"/>
              <w:right w:val="single" w:sz="8" w:space="0" w:color="000000"/>
            </w:tcBorders>
            <w:shd w:color="000000" w:fill="DDD9C4" w:val="clear"/>
            <w:vAlign w:val="center"/>
          </w:tcPr>
          <w:p>
            <w:pPr>
              <w:pStyle w:val="Normal"/>
              <w:spacing w:lineRule="auto" w:line="240" w:before="0" w:after="0"/>
              <w:jc w:val="center"/>
              <w:rPr>
                <w:rFonts w:ascii="Arial" w:hAnsi="Arial" w:eastAsia="Times New Roman" w:cs="Arial"/>
                <w:b/>
                <w:b/>
                <w:bCs/>
                <w:color w:val="000000"/>
                <w:sz w:val="20"/>
                <w:szCs w:val="20"/>
                <w:lang w:eastAsia="es-CR"/>
              </w:rPr>
            </w:pPr>
            <w:r>
              <w:rPr>
                <w:rFonts w:eastAsia="Times New Roman" w:cs="Arial" w:ascii="Arial" w:hAnsi="Arial"/>
                <w:b/>
                <w:bCs/>
                <w:color w:val="000000"/>
                <w:sz w:val="20"/>
                <w:szCs w:val="20"/>
                <w:lang w:eastAsia="es-CR"/>
              </w:rPr>
              <w:t>TOTAL</w:t>
            </w:r>
          </w:p>
        </w:tc>
        <w:tc>
          <w:tcPr>
            <w:tcW w:w="1318" w:type="dxa"/>
            <w:tcBorders>
              <w:top w:val="single" w:sz="8" w:space="0" w:color="000000"/>
              <w:bottom w:val="single" w:sz="8" w:space="0" w:color="000000"/>
              <w:right w:val="single" w:sz="8" w:space="0" w:color="000000"/>
            </w:tcBorders>
            <w:shd w:color="000000" w:fill="DDD9C4" w:val="clear"/>
            <w:vAlign w:val="center"/>
          </w:tcPr>
          <w:p>
            <w:pPr>
              <w:pStyle w:val="Normal"/>
              <w:spacing w:lineRule="auto" w:line="240" w:before="0" w:after="0"/>
              <w:jc w:val="center"/>
              <w:rPr>
                <w:rFonts w:ascii="Arial" w:hAnsi="Arial" w:eastAsia="Times New Roman" w:cs="Arial"/>
                <w:b/>
                <w:b/>
                <w:bCs/>
                <w:color w:val="000000"/>
                <w:sz w:val="20"/>
                <w:szCs w:val="20"/>
                <w:lang w:eastAsia="es-CR"/>
              </w:rPr>
            </w:pPr>
            <w:r>
              <w:rPr>
                <w:rFonts w:eastAsia="Times New Roman" w:cs="Arial" w:ascii="Arial" w:hAnsi="Arial"/>
                <w:b/>
                <w:bCs/>
                <w:color w:val="000000"/>
                <w:sz w:val="20"/>
                <w:szCs w:val="20"/>
                <w:lang w:eastAsia="es-CR"/>
              </w:rPr>
              <w:t>919 459</w:t>
            </w:r>
          </w:p>
        </w:tc>
        <w:tc>
          <w:tcPr>
            <w:tcW w:w="1201" w:type="dxa"/>
            <w:tcBorders>
              <w:bottom w:val="single" w:sz="8" w:space="0" w:color="000000"/>
              <w:right w:val="single" w:sz="8" w:space="0" w:color="000000"/>
            </w:tcBorders>
            <w:shd w:color="000000" w:fill="DDD9C4" w:val="clear"/>
            <w:vAlign w:val="center"/>
          </w:tcPr>
          <w:p>
            <w:pPr>
              <w:pStyle w:val="Normal"/>
              <w:spacing w:lineRule="auto" w:line="240" w:before="0" w:after="0"/>
              <w:jc w:val="center"/>
              <w:rPr>
                <w:rFonts w:ascii="Arial" w:hAnsi="Arial" w:eastAsia="Times New Roman" w:cs="Arial"/>
                <w:b/>
                <w:b/>
                <w:bCs/>
                <w:sz w:val="20"/>
                <w:szCs w:val="20"/>
                <w:lang w:eastAsia="es-CR"/>
              </w:rPr>
            </w:pPr>
            <w:r>
              <w:rPr>
                <w:rFonts w:eastAsia="Times New Roman" w:cs="Arial" w:ascii="Arial" w:hAnsi="Arial"/>
                <w:b/>
                <w:bCs/>
                <w:sz w:val="20"/>
                <w:szCs w:val="20"/>
                <w:lang w:eastAsia="es-CR"/>
              </w:rPr>
              <w:t>612 161</w:t>
            </w:r>
          </w:p>
        </w:tc>
        <w:tc>
          <w:tcPr>
            <w:tcW w:w="1561" w:type="dxa"/>
            <w:tcBorders>
              <w:bottom w:val="single" w:sz="8" w:space="0" w:color="000000"/>
              <w:right w:val="single" w:sz="8" w:space="0" w:color="000000"/>
            </w:tcBorders>
            <w:shd w:color="000000" w:fill="DDD9C4" w:val="clear"/>
            <w:vAlign w:val="center"/>
          </w:tcPr>
          <w:p>
            <w:pPr>
              <w:pStyle w:val="Normal"/>
              <w:spacing w:lineRule="auto" w:line="240" w:before="0" w:after="0"/>
              <w:jc w:val="right"/>
              <w:rPr>
                <w:rFonts w:ascii="Arial" w:hAnsi="Arial" w:eastAsia="Times New Roman" w:cs="Arial"/>
                <w:b/>
                <w:b/>
                <w:bCs/>
                <w:sz w:val="20"/>
                <w:szCs w:val="20"/>
                <w:lang w:eastAsia="es-CR"/>
              </w:rPr>
            </w:pPr>
            <w:r>
              <w:rPr>
                <w:rFonts w:eastAsia="Times New Roman" w:cs="Arial" w:ascii="Arial" w:hAnsi="Arial"/>
                <w:b/>
                <w:bCs/>
                <w:sz w:val="20"/>
                <w:szCs w:val="20"/>
                <w:lang w:eastAsia="es-CR"/>
              </w:rPr>
              <w:t>-307 298</w:t>
            </w:r>
          </w:p>
        </w:tc>
        <w:tc>
          <w:tcPr>
            <w:tcW w:w="1561" w:type="dxa"/>
            <w:tcBorders>
              <w:bottom w:val="single" w:sz="8" w:space="0" w:color="000000"/>
              <w:right w:val="single" w:sz="8" w:space="0" w:color="000000"/>
            </w:tcBorders>
            <w:shd w:color="000000" w:fill="DDD9C4" w:val="clear"/>
          </w:tcPr>
          <w:p>
            <w:pPr>
              <w:pStyle w:val="Normal"/>
              <w:spacing w:lineRule="auto" w:line="240" w:before="0" w:after="0"/>
              <w:jc w:val="right"/>
              <w:rPr>
                <w:rFonts w:ascii="Arial" w:hAnsi="Arial" w:eastAsia="Times New Roman" w:cs="Arial"/>
                <w:b/>
                <w:b/>
                <w:bCs/>
                <w:sz w:val="20"/>
                <w:szCs w:val="20"/>
                <w:lang w:eastAsia="es-CR"/>
              </w:rPr>
            </w:pPr>
            <w:r>
              <w:rPr>
                <w:rFonts w:eastAsia="Times New Roman" w:cs="Arial" w:ascii="Arial" w:hAnsi="Arial"/>
                <w:b/>
                <w:bCs/>
                <w:sz w:val="20"/>
                <w:szCs w:val="20"/>
                <w:lang w:eastAsia="es-CR"/>
              </w:rPr>
              <w:t>-50%</w:t>
            </w:r>
          </w:p>
        </w:tc>
      </w:tr>
    </w:tbl>
    <w:p>
      <w:pPr>
        <w:pStyle w:val="Normal"/>
        <w:spacing w:lineRule="auto" w:line="240" w:before="0" w:after="0"/>
        <w:ind w:left="1418" w:right="1417" w:hanging="0"/>
        <w:jc w:val="both"/>
        <w:rPr>
          <w:rFonts w:ascii="Arial" w:hAnsi="Arial" w:cs="Arial"/>
          <w:sz w:val="24"/>
          <w:szCs w:val="24"/>
        </w:rPr>
      </w:pPr>
      <w:r>
        <w:rPr>
          <w:rFonts w:cs="Arial" w:ascii="Arial" w:hAnsi="Arial"/>
          <w:sz w:val="20"/>
          <w:szCs w:val="20"/>
        </w:rPr>
        <w:t>Fuente: Elaboración Dirección Ejecutiva, conforme la información facilitada por las Administraciones Regionales Judicia</w:t>
      </w:r>
      <w:r>
        <w:rPr>
          <w:rFonts w:cs="Arial" w:ascii="Arial" w:hAnsi="Arial"/>
          <w:sz w:val="24"/>
          <w:szCs w:val="24"/>
        </w:rPr>
        <w:t>les.</w:t>
      </w:r>
    </w:p>
    <w:p>
      <w:pPr>
        <w:pStyle w:val="Normal"/>
        <w:spacing w:lineRule="auto" w:line="240" w:before="0" w:after="0"/>
        <w:ind w:right="1701" w:hanging="0"/>
        <w:jc w:val="both"/>
        <w:rPr>
          <w:rFonts w:ascii="Arial" w:hAnsi="Arial" w:cs="Arial"/>
          <w:sz w:val="24"/>
          <w:szCs w:val="24"/>
        </w:rPr>
      </w:pPr>
      <w:r>
        <w:rPr>
          <w:rFonts w:cs="Arial" w:ascii="Arial" w:hAnsi="Arial"/>
          <w:sz w:val="24"/>
          <w:szCs w:val="24"/>
        </w:rPr>
      </w:r>
    </w:p>
    <w:p>
      <w:pPr>
        <w:pStyle w:val="Normal"/>
        <w:spacing w:lineRule="auto" w:line="240" w:before="0" w:after="0"/>
        <w:jc w:val="both"/>
        <w:rPr>
          <w:rFonts w:ascii="Arial" w:hAnsi="Arial" w:cs="Arial"/>
          <w:sz w:val="24"/>
          <w:szCs w:val="24"/>
        </w:rPr>
      </w:pPr>
      <w:r>
        <w:rPr>
          <w:rFonts w:cs="Arial" w:ascii="Arial" w:hAnsi="Arial"/>
          <w:sz w:val="24"/>
          <w:szCs w:val="24"/>
        </w:rPr>
        <w:t xml:space="preserve">De la información anterior, se tiene que el Ámbito Administrativo presentó un incremento del 44% con respecto al semestre anterior; no obstante, es importante aclarar que en términos relativos, su consumo sigue siendo bajo, pues representa solo un 1% del total de fotocopias del segundo semestre del año 2020. En cuanto al ahorro, en términos generales el consumo de fotocopias entre un semestre y otro, presenta una disminución de 307.298 hojas, lo cual representa un 50%; donde el mayor ahorro se tuvo en el Ámbito Auxiliar de Justicia, con un 52% de disminución del consumo. En costo económico, el ahorro total representa un monto de </w:t>
      </w:r>
      <w:bookmarkStart w:id="1" w:name="_Hlk23790649"/>
      <w:r>
        <w:rPr>
          <w:rFonts w:cs="Arial" w:ascii="Arial" w:hAnsi="Arial"/>
          <w:sz w:val="24"/>
          <w:szCs w:val="24"/>
        </w:rPr>
        <w:t xml:space="preserve">¢ </w:t>
      </w:r>
      <w:bookmarkEnd w:id="1"/>
      <w:r>
        <w:rPr>
          <w:rFonts w:cs="Arial" w:ascii="Arial" w:hAnsi="Arial"/>
          <w:sz w:val="24"/>
          <w:szCs w:val="24"/>
        </w:rPr>
        <w:t xml:space="preserve">4.723.170,26. </w:t>
      </w:r>
    </w:p>
    <w:p>
      <w:pPr>
        <w:pStyle w:val="Normal"/>
        <w:spacing w:lineRule="auto" w:line="240" w:before="0" w:after="0"/>
        <w:jc w:val="both"/>
        <w:rPr>
          <w:rFonts w:ascii="Arial" w:hAnsi="Arial" w:cs="Arial"/>
          <w:sz w:val="24"/>
          <w:szCs w:val="24"/>
        </w:rPr>
      </w:pPr>
      <w:r>
        <w:rPr>
          <w:rFonts w:cs="Arial" w:ascii="Arial" w:hAnsi="Arial"/>
          <w:sz w:val="24"/>
          <w:szCs w:val="24"/>
        </w:rPr>
      </w:r>
    </w:p>
    <w:p>
      <w:pPr>
        <w:pStyle w:val="Normal"/>
        <w:spacing w:lineRule="auto" w:line="240" w:before="0" w:after="0"/>
        <w:jc w:val="both"/>
        <w:rPr>
          <w:rFonts w:ascii="Arial" w:hAnsi="Arial" w:cs="Arial"/>
          <w:sz w:val="24"/>
          <w:szCs w:val="24"/>
        </w:rPr>
      </w:pPr>
      <w:r>
        <w:rPr>
          <w:rFonts w:cs="Arial" w:ascii="Arial" w:hAnsi="Arial"/>
          <w:sz w:val="24"/>
          <w:szCs w:val="24"/>
        </w:rPr>
        <w:t>Para mayor detalle en cuanto a este ahorro, se presenta el consumo para el Ámbito Auxiliar de Justicia:</w:t>
      </w:r>
    </w:p>
    <w:p>
      <w:pPr>
        <w:pStyle w:val="Normal"/>
        <w:spacing w:lineRule="auto" w:line="240" w:before="0" w:after="0"/>
        <w:jc w:val="both"/>
        <w:rPr>
          <w:rFonts w:ascii="Arial" w:hAnsi="Arial" w:cs="Arial"/>
          <w:sz w:val="24"/>
          <w:szCs w:val="24"/>
        </w:rPr>
      </w:pPr>
      <w:r>
        <w:rPr>
          <w:rFonts w:cs="Arial" w:ascii="Arial" w:hAnsi="Arial"/>
          <w:sz w:val="24"/>
          <w:szCs w:val="24"/>
        </w:rPr>
      </w:r>
    </w:p>
    <w:p>
      <w:pPr>
        <w:pStyle w:val="Normal"/>
        <w:spacing w:lineRule="auto" w:line="240" w:before="0" w:after="0"/>
        <w:jc w:val="center"/>
        <w:rPr>
          <w:rFonts w:ascii="Arial" w:hAnsi="Arial" w:cs="Arial"/>
          <w:b/>
          <w:b/>
          <w:sz w:val="24"/>
          <w:szCs w:val="24"/>
        </w:rPr>
      </w:pPr>
      <w:r>
        <w:rPr>
          <w:rFonts w:cs="Arial" w:ascii="Arial" w:hAnsi="Arial"/>
          <w:b/>
          <w:sz w:val="20"/>
          <w:szCs w:val="20"/>
        </w:rPr>
        <w:t>Cuadro N° 5</w:t>
      </w:r>
    </w:p>
    <w:p>
      <w:pPr>
        <w:pStyle w:val="Normal"/>
        <w:spacing w:lineRule="auto" w:line="240" w:before="0" w:after="0"/>
        <w:jc w:val="center"/>
        <w:rPr>
          <w:rFonts w:ascii="Arial" w:hAnsi="Arial" w:cs="Arial"/>
          <w:b/>
          <w:b/>
          <w:sz w:val="24"/>
          <w:szCs w:val="24"/>
        </w:rPr>
      </w:pPr>
      <w:r>
        <w:rPr>
          <w:rFonts w:cs="Arial" w:ascii="Arial" w:hAnsi="Arial"/>
          <w:b/>
          <w:sz w:val="20"/>
          <w:szCs w:val="20"/>
        </w:rPr>
        <w:t>Ámbito Auxiliar de Justicia del Poder Judicial</w:t>
      </w:r>
    </w:p>
    <w:p>
      <w:pPr>
        <w:pStyle w:val="Normal"/>
        <w:spacing w:lineRule="auto" w:line="240" w:before="0" w:after="0"/>
        <w:jc w:val="center"/>
        <w:rPr>
          <w:rFonts w:ascii="Arial" w:hAnsi="Arial" w:cs="Arial"/>
          <w:b/>
          <w:b/>
          <w:sz w:val="24"/>
          <w:szCs w:val="24"/>
        </w:rPr>
      </w:pPr>
      <w:r>
        <w:rPr>
          <w:rFonts w:cs="Arial" w:ascii="Arial" w:hAnsi="Arial"/>
          <w:b/>
          <w:sz w:val="20"/>
          <w:szCs w:val="20"/>
        </w:rPr>
        <w:t>Consumo de fotocopias comparado entre el II semestre de 2019 y I semestre de 2020</w:t>
      </w:r>
    </w:p>
    <w:p>
      <w:pPr>
        <w:pStyle w:val="Normal"/>
        <w:spacing w:lineRule="auto" w:line="240" w:before="0" w:after="0"/>
        <w:ind w:left="1701" w:right="1701" w:hanging="0"/>
        <w:jc w:val="both"/>
        <w:rPr>
          <w:rFonts w:ascii="Arial" w:hAnsi="Arial" w:cs="Arial"/>
          <w:sz w:val="24"/>
          <w:szCs w:val="24"/>
        </w:rPr>
      </w:pPr>
      <w:r>
        <w:rPr>
          <w:rFonts w:cs="Arial" w:ascii="Arial" w:hAnsi="Arial"/>
          <w:sz w:val="24"/>
          <w:szCs w:val="24"/>
        </w:rPr>
      </w:r>
    </w:p>
    <w:tbl>
      <w:tblPr>
        <w:tblW w:w="7645" w:type="dxa"/>
        <w:jc w:val="center"/>
        <w:tblInd w:w="0" w:type="dxa"/>
        <w:tblCellMar>
          <w:top w:w="0" w:type="dxa"/>
          <w:left w:w="70" w:type="dxa"/>
          <w:bottom w:w="0" w:type="dxa"/>
          <w:right w:w="70" w:type="dxa"/>
        </w:tblCellMar>
        <w:tblLook w:firstRow="1" w:noVBand="1" w:lastRow="0" w:firstColumn="1" w:lastColumn="0" w:noHBand="0" w:val="04a0"/>
      </w:tblPr>
      <w:tblGrid>
        <w:gridCol w:w="1727"/>
        <w:gridCol w:w="2001"/>
        <w:gridCol w:w="2004"/>
        <w:gridCol w:w="1"/>
        <w:gridCol w:w="1911"/>
      </w:tblGrid>
      <w:tr>
        <w:trPr>
          <w:trHeight w:val="339" w:hRule="atLeast"/>
        </w:trPr>
        <w:tc>
          <w:tcPr>
            <w:tcW w:w="5732" w:type="dxa"/>
            <w:gridSpan w:val="3"/>
            <w:tcBorders>
              <w:top w:val="single" w:sz="8" w:space="0" w:color="000000"/>
              <w:left w:val="single" w:sz="8" w:space="0" w:color="000000"/>
              <w:bottom w:val="single" w:sz="8" w:space="0" w:color="000000"/>
            </w:tcBorders>
            <w:shd w:color="000000" w:fill="FEFCE2" w:val="clear"/>
            <w:vAlign w:val="center"/>
          </w:tcPr>
          <w:p>
            <w:pPr>
              <w:pStyle w:val="Normal"/>
              <w:spacing w:lineRule="auto" w:line="240" w:before="0" w:after="0"/>
              <w:jc w:val="center"/>
              <w:rPr>
                <w:rFonts w:ascii="Arial" w:hAnsi="Arial" w:eastAsia="Times New Roman" w:cs="Arial"/>
                <w:b/>
                <w:b/>
                <w:bCs/>
                <w:sz w:val="20"/>
                <w:szCs w:val="20"/>
                <w:lang w:eastAsia="es-CR"/>
              </w:rPr>
            </w:pPr>
            <w:r>
              <w:rPr>
                <w:rFonts w:eastAsia="Times New Roman" w:cs="Arial" w:ascii="Arial" w:hAnsi="Arial"/>
                <w:b/>
                <w:bCs/>
                <w:sz w:val="20"/>
                <w:szCs w:val="20"/>
                <w:lang w:eastAsia="es-CR"/>
              </w:rPr>
              <w:t>Ámbito Auxiliar de Justicia</w:t>
            </w:r>
          </w:p>
        </w:tc>
        <w:tc>
          <w:tcPr>
            <w:tcW w:w="1912" w:type="dxa"/>
            <w:gridSpan w:val="2"/>
            <w:tcBorders>
              <w:top w:val="single" w:sz="8" w:space="0" w:color="000000"/>
              <w:bottom w:val="single" w:sz="8" w:space="0" w:color="000000"/>
              <w:right w:val="single" w:sz="8" w:space="0" w:color="000000"/>
            </w:tcBorders>
            <w:shd w:color="000000" w:fill="FEFCE2" w:val="clear"/>
            <w:vAlign w:val="center"/>
          </w:tcPr>
          <w:p>
            <w:pPr>
              <w:pStyle w:val="Normal"/>
              <w:spacing w:lineRule="auto" w:line="240" w:before="0" w:after="0"/>
              <w:rPr>
                <w:rFonts w:ascii="Arial" w:hAnsi="Arial" w:eastAsia="Times New Roman" w:cs="Arial"/>
                <w:sz w:val="20"/>
                <w:szCs w:val="20"/>
                <w:lang w:eastAsia="es-CR"/>
              </w:rPr>
            </w:pPr>
            <w:r>
              <w:rPr>
                <w:rFonts w:eastAsia="Times New Roman" w:cs="Arial" w:ascii="Arial" w:hAnsi="Arial"/>
                <w:sz w:val="20"/>
                <w:szCs w:val="20"/>
                <w:lang w:eastAsia="es-CR"/>
              </w:rPr>
              <w:t> </w:t>
            </w:r>
          </w:p>
        </w:tc>
      </w:tr>
      <w:tr>
        <w:trPr>
          <w:trHeight w:val="339" w:hRule="atLeast"/>
        </w:trPr>
        <w:tc>
          <w:tcPr>
            <w:tcW w:w="1727" w:type="dxa"/>
            <w:tcBorders>
              <w:left w:val="single" w:sz="8" w:space="0" w:color="000000"/>
              <w:bottom w:val="single" w:sz="8" w:space="0" w:color="000000"/>
              <w:right w:val="single" w:sz="8" w:space="0" w:color="000000"/>
            </w:tcBorders>
            <w:shd w:color="000000" w:fill="FEFCE2" w:val="clear"/>
            <w:vAlign w:val="center"/>
          </w:tcPr>
          <w:p>
            <w:pPr>
              <w:pStyle w:val="Normal"/>
              <w:spacing w:lineRule="auto" w:line="240" w:before="0" w:after="0"/>
              <w:jc w:val="center"/>
              <w:rPr>
                <w:rFonts w:ascii="Arial" w:hAnsi="Arial" w:eastAsia="Times New Roman" w:cs="Arial"/>
                <w:b/>
                <w:b/>
                <w:bCs/>
                <w:color w:val="000000"/>
                <w:sz w:val="20"/>
                <w:szCs w:val="20"/>
                <w:lang w:eastAsia="es-CR"/>
              </w:rPr>
            </w:pPr>
            <w:r>
              <w:rPr>
                <w:rFonts w:eastAsia="Times New Roman" w:cs="Arial" w:ascii="Arial" w:hAnsi="Arial"/>
                <w:b/>
                <w:bCs/>
                <w:color w:val="000000"/>
                <w:sz w:val="20"/>
                <w:szCs w:val="20"/>
                <w:lang w:eastAsia="es-CR"/>
              </w:rPr>
              <w:t>Programa</w:t>
            </w:r>
          </w:p>
        </w:tc>
        <w:tc>
          <w:tcPr>
            <w:tcW w:w="2001" w:type="dxa"/>
            <w:tcBorders>
              <w:bottom w:val="single" w:sz="8" w:space="0" w:color="000000"/>
              <w:right w:val="single" w:sz="8" w:space="0" w:color="000000"/>
            </w:tcBorders>
            <w:shd w:color="000000" w:fill="FEFCE2" w:val="clear"/>
            <w:vAlign w:val="center"/>
          </w:tcPr>
          <w:p>
            <w:pPr>
              <w:pStyle w:val="Normal"/>
              <w:spacing w:lineRule="auto" w:line="240" w:before="0" w:after="0"/>
              <w:jc w:val="center"/>
              <w:rPr>
                <w:rFonts w:ascii="Arial" w:hAnsi="Arial" w:eastAsia="Times New Roman" w:cs="Arial"/>
                <w:b/>
                <w:b/>
                <w:bCs/>
                <w:color w:val="000000"/>
                <w:sz w:val="20"/>
                <w:szCs w:val="20"/>
                <w:lang w:eastAsia="es-CR"/>
              </w:rPr>
            </w:pPr>
            <w:r>
              <w:rPr>
                <w:rFonts w:eastAsia="Times New Roman" w:cs="Arial" w:ascii="Arial" w:hAnsi="Arial"/>
                <w:b/>
                <w:bCs/>
                <w:color w:val="000000"/>
                <w:sz w:val="20"/>
                <w:szCs w:val="20"/>
                <w:lang w:eastAsia="es-CR"/>
              </w:rPr>
              <w:t>II SEMESTRE 2019</w:t>
            </w:r>
          </w:p>
        </w:tc>
        <w:tc>
          <w:tcPr>
            <w:tcW w:w="2005" w:type="dxa"/>
            <w:gridSpan w:val="2"/>
            <w:tcBorders>
              <w:bottom w:val="single" w:sz="8" w:space="0" w:color="000000"/>
              <w:right w:val="single" w:sz="8" w:space="0" w:color="000000"/>
            </w:tcBorders>
            <w:shd w:color="000000" w:fill="FEFCE2" w:val="clear"/>
            <w:vAlign w:val="center"/>
          </w:tcPr>
          <w:p>
            <w:pPr>
              <w:pStyle w:val="Normal"/>
              <w:spacing w:lineRule="auto" w:line="240" w:before="0" w:after="0"/>
              <w:jc w:val="center"/>
              <w:rPr>
                <w:rFonts w:ascii="Arial" w:hAnsi="Arial" w:eastAsia="Times New Roman" w:cs="Arial"/>
                <w:b/>
                <w:b/>
                <w:bCs/>
                <w:color w:val="000000"/>
                <w:sz w:val="20"/>
                <w:szCs w:val="20"/>
                <w:lang w:eastAsia="es-CR"/>
              </w:rPr>
            </w:pPr>
            <w:r>
              <w:rPr>
                <w:rFonts w:eastAsia="Times New Roman" w:cs="Arial" w:ascii="Arial" w:hAnsi="Arial"/>
                <w:b/>
                <w:bCs/>
                <w:color w:val="000000"/>
                <w:sz w:val="20"/>
                <w:szCs w:val="20"/>
                <w:lang w:eastAsia="es-CR"/>
              </w:rPr>
              <w:t>I SEMESTRE 2020</w:t>
            </w:r>
          </w:p>
        </w:tc>
        <w:tc>
          <w:tcPr>
            <w:tcW w:w="1911" w:type="dxa"/>
            <w:tcBorders>
              <w:bottom w:val="single" w:sz="8" w:space="0" w:color="000000"/>
              <w:right w:val="single" w:sz="8" w:space="0" w:color="000000"/>
            </w:tcBorders>
            <w:shd w:color="000000" w:fill="FEFCE2" w:val="clear"/>
            <w:vAlign w:val="center"/>
          </w:tcPr>
          <w:p>
            <w:pPr>
              <w:pStyle w:val="Normal"/>
              <w:spacing w:lineRule="auto" w:line="240" w:before="0" w:after="0"/>
              <w:jc w:val="center"/>
              <w:rPr>
                <w:rFonts w:ascii="Arial" w:hAnsi="Arial" w:eastAsia="Times New Roman" w:cs="Arial"/>
                <w:b/>
                <w:b/>
                <w:bCs/>
                <w:color w:val="000000"/>
                <w:sz w:val="20"/>
                <w:szCs w:val="20"/>
                <w:lang w:eastAsia="es-CR"/>
              </w:rPr>
            </w:pPr>
            <w:r>
              <w:rPr>
                <w:rFonts w:eastAsia="Times New Roman" w:cs="Arial" w:ascii="Arial" w:hAnsi="Arial"/>
                <w:b/>
                <w:bCs/>
                <w:color w:val="000000"/>
                <w:sz w:val="20"/>
                <w:szCs w:val="20"/>
                <w:lang w:eastAsia="es-CR"/>
              </w:rPr>
              <w:t>Diferencia</w:t>
            </w:r>
          </w:p>
        </w:tc>
      </w:tr>
      <w:tr>
        <w:trPr>
          <w:trHeight w:val="500" w:hRule="atLeast"/>
        </w:trPr>
        <w:tc>
          <w:tcPr>
            <w:tcW w:w="1727" w:type="dxa"/>
            <w:tcBorders>
              <w:left w:val="single" w:sz="8" w:space="0" w:color="000000"/>
              <w:bottom w:val="single" w:sz="8" w:space="0" w:color="000000"/>
              <w:right w:val="single" w:sz="8" w:space="0" w:color="000000"/>
            </w:tcBorders>
            <w:shd w:color="000000" w:fill="FFFFFF" w:val="clear"/>
            <w:vAlign w:val="center"/>
          </w:tcPr>
          <w:p>
            <w:pPr>
              <w:pStyle w:val="Normal"/>
              <w:spacing w:lineRule="auto" w:line="240" w:before="0" w:after="0"/>
              <w:rPr>
                <w:rFonts w:ascii="Arial" w:hAnsi="Arial" w:eastAsia="Times New Roman" w:cs="Arial"/>
                <w:color w:val="000000"/>
                <w:sz w:val="20"/>
                <w:szCs w:val="20"/>
                <w:lang w:eastAsia="es-CR"/>
              </w:rPr>
            </w:pPr>
            <w:r>
              <w:rPr>
                <w:rFonts w:eastAsia="Times New Roman" w:cs="Arial" w:ascii="Arial" w:hAnsi="Arial"/>
                <w:color w:val="000000"/>
                <w:sz w:val="20"/>
                <w:szCs w:val="20"/>
                <w:lang w:eastAsia="es-CR"/>
              </w:rPr>
              <w:t>Ministerio Público</w:t>
            </w:r>
          </w:p>
        </w:tc>
        <w:tc>
          <w:tcPr>
            <w:tcW w:w="2001" w:type="dxa"/>
            <w:tcBorders>
              <w:bottom w:val="single" w:sz="8" w:space="0" w:color="000000"/>
              <w:right w:val="single" w:sz="8" w:space="0" w:color="000000"/>
            </w:tcBorders>
            <w:shd w:color="auto" w:fill="auto" w:val="clear"/>
            <w:vAlign w:val="center"/>
          </w:tcPr>
          <w:p>
            <w:pPr>
              <w:pStyle w:val="Normal"/>
              <w:spacing w:lineRule="auto" w:line="240" w:before="0" w:after="0"/>
              <w:jc w:val="center"/>
              <w:rPr>
                <w:rFonts w:ascii="Arial" w:hAnsi="Arial" w:eastAsia="Times New Roman" w:cs="Arial"/>
                <w:sz w:val="20"/>
                <w:szCs w:val="20"/>
                <w:lang w:eastAsia="es-CR"/>
              </w:rPr>
            </w:pPr>
            <w:r>
              <w:rPr>
                <w:rFonts w:eastAsia="Times New Roman" w:cs="Arial" w:ascii="Arial" w:hAnsi="Arial"/>
                <w:sz w:val="20"/>
                <w:szCs w:val="20"/>
                <w:lang w:eastAsia="es-CR"/>
              </w:rPr>
              <w:t xml:space="preserve">    </w:t>
            </w:r>
            <w:r>
              <w:rPr>
                <w:rFonts w:eastAsia="Times New Roman" w:cs="Arial" w:ascii="Arial" w:hAnsi="Arial"/>
                <w:sz w:val="20"/>
                <w:szCs w:val="20"/>
                <w:lang w:eastAsia="es-CR"/>
              </w:rPr>
              <w:t xml:space="preserve">275 325,00   </w:t>
            </w:r>
          </w:p>
        </w:tc>
        <w:tc>
          <w:tcPr>
            <w:tcW w:w="2005" w:type="dxa"/>
            <w:gridSpan w:val="2"/>
            <w:tcBorders>
              <w:bottom w:val="single" w:sz="8" w:space="0" w:color="000000"/>
              <w:right w:val="single" w:sz="8" w:space="0" w:color="000000"/>
            </w:tcBorders>
            <w:shd w:color="auto" w:fill="auto" w:val="clear"/>
            <w:vAlign w:val="center"/>
          </w:tcPr>
          <w:p>
            <w:pPr>
              <w:pStyle w:val="Normal"/>
              <w:spacing w:lineRule="auto" w:line="240" w:before="0" w:after="0"/>
              <w:jc w:val="center"/>
              <w:rPr>
                <w:rFonts w:ascii="Arial" w:hAnsi="Arial" w:eastAsia="Times New Roman" w:cs="Arial"/>
                <w:sz w:val="20"/>
                <w:szCs w:val="20"/>
                <w:lang w:eastAsia="es-CR"/>
              </w:rPr>
            </w:pPr>
            <w:r>
              <w:rPr>
                <w:rFonts w:eastAsia="Times New Roman" w:cs="Arial" w:ascii="Arial" w:hAnsi="Arial"/>
                <w:sz w:val="20"/>
                <w:szCs w:val="20"/>
                <w:lang w:eastAsia="es-CR"/>
              </w:rPr>
              <w:t xml:space="preserve">    </w:t>
            </w:r>
            <w:r>
              <w:rPr>
                <w:rFonts w:eastAsia="Times New Roman" w:cs="Arial" w:ascii="Arial" w:hAnsi="Arial"/>
                <w:sz w:val="20"/>
                <w:szCs w:val="20"/>
                <w:lang w:eastAsia="es-CR"/>
              </w:rPr>
              <w:t xml:space="preserve">202 247,00   </w:t>
            </w:r>
          </w:p>
        </w:tc>
        <w:tc>
          <w:tcPr>
            <w:tcW w:w="1911" w:type="dxa"/>
            <w:tcBorders>
              <w:bottom w:val="single" w:sz="8" w:space="0" w:color="000000"/>
              <w:right w:val="single" w:sz="8" w:space="0" w:color="000000"/>
            </w:tcBorders>
            <w:shd w:color="000000" w:fill="FFFFFF" w:val="clear"/>
            <w:vAlign w:val="center"/>
          </w:tcPr>
          <w:p>
            <w:pPr>
              <w:pStyle w:val="Normal"/>
              <w:spacing w:lineRule="auto" w:line="240" w:before="0" w:after="0"/>
              <w:jc w:val="right"/>
              <w:rPr>
                <w:rFonts w:ascii="Arial" w:hAnsi="Arial" w:eastAsia="Times New Roman" w:cs="Arial"/>
                <w:b/>
                <w:b/>
                <w:bCs/>
                <w:sz w:val="20"/>
                <w:szCs w:val="20"/>
                <w:lang w:eastAsia="es-CR"/>
              </w:rPr>
            </w:pPr>
            <w:r>
              <w:rPr>
                <w:rFonts w:eastAsia="Times New Roman" w:cs="Arial" w:ascii="Arial" w:hAnsi="Arial"/>
                <w:b/>
                <w:bCs/>
                <w:sz w:val="20"/>
                <w:szCs w:val="20"/>
                <w:lang w:eastAsia="es-CR"/>
              </w:rPr>
              <w:t xml:space="preserve">-            73 078,00   </w:t>
            </w:r>
          </w:p>
        </w:tc>
      </w:tr>
      <w:tr>
        <w:trPr>
          <w:trHeight w:val="500" w:hRule="atLeast"/>
        </w:trPr>
        <w:tc>
          <w:tcPr>
            <w:tcW w:w="1727" w:type="dxa"/>
            <w:tcBorders>
              <w:left w:val="single" w:sz="8" w:space="0" w:color="000000"/>
              <w:bottom w:val="single" w:sz="8" w:space="0" w:color="000000"/>
              <w:right w:val="single" w:sz="8" w:space="0" w:color="000000"/>
            </w:tcBorders>
            <w:shd w:color="000000" w:fill="FFFFFF" w:val="clear"/>
            <w:vAlign w:val="center"/>
          </w:tcPr>
          <w:p>
            <w:pPr>
              <w:pStyle w:val="Normal"/>
              <w:spacing w:lineRule="auto" w:line="240" w:before="0" w:after="0"/>
              <w:rPr>
                <w:rFonts w:ascii="Arial" w:hAnsi="Arial" w:eastAsia="Times New Roman" w:cs="Arial"/>
                <w:color w:val="000000"/>
                <w:sz w:val="20"/>
                <w:szCs w:val="20"/>
                <w:lang w:eastAsia="es-CR"/>
              </w:rPr>
            </w:pPr>
            <w:r>
              <w:rPr>
                <w:rFonts w:eastAsia="Times New Roman" w:cs="Arial" w:ascii="Arial" w:hAnsi="Arial"/>
                <w:color w:val="000000"/>
                <w:sz w:val="20"/>
                <w:szCs w:val="20"/>
                <w:lang w:eastAsia="es-CR"/>
              </w:rPr>
              <w:t>Defensa Pública</w:t>
            </w:r>
          </w:p>
        </w:tc>
        <w:tc>
          <w:tcPr>
            <w:tcW w:w="2001" w:type="dxa"/>
            <w:tcBorders>
              <w:bottom w:val="single" w:sz="8" w:space="0" w:color="000000"/>
              <w:right w:val="single" w:sz="8" w:space="0" w:color="000000"/>
            </w:tcBorders>
            <w:shd w:color="auto" w:fill="auto" w:val="clear"/>
            <w:vAlign w:val="center"/>
          </w:tcPr>
          <w:p>
            <w:pPr>
              <w:pStyle w:val="Normal"/>
              <w:spacing w:lineRule="auto" w:line="240" w:before="0" w:after="0"/>
              <w:jc w:val="center"/>
              <w:rPr>
                <w:rFonts w:ascii="Arial" w:hAnsi="Arial" w:eastAsia="Times New Roman" w:cs="Arial"/>
                <w:sz w:val="20"/>
                <w:szCs w:val="20"/>
                <w:lang w:eastAsia="es-CR"/>
              </w:rPr>
            </w:pPr>
            <w:r>
              <w:rPr>
                <w:rFonts w:eastAsia="Times New Roman" w:cs="Arial" w:ascii="Arial" w:hAnsi="Arial"/>
                <w:sz w:val="20"/>
                <w:szCs w:val="20"/>
                <w:lang w:eastAsia="es-CR"/>
              </w:rPr>
              <w:t xml:space="preserve">    </w:t>
            </w:r>
            <w:r>
              <w:rPr>
                <w:rFonts w:eastAsia="Times New Roman" w:cs="Arial" w:ascii="Arial" w:hAnsi="Arial"/>
                <w:sz w:val="20"/>
                <w:szCs w:val="20"/>
                <w:lang w:eastAsia="es-CR"/>
              </w:rPr>
              <w:t xml:space="preserve">320 144,00   </w:t>
            </w:r>
          </w:p>
        </w:tc>
        <w:tc>
          <w:tcPr>
            <w:tcW w:w="2005" w:type="dxa"/>
            <w:gridSpan w:val="2"/>
            <w:tcBorders>
              <w:bottom w:val="single" w:sz="8" w:space="0" w:color="000000"/>
              <w:right w:val="single" w:sz="8" w:space="0" w:color="000000"/>
            </w:tcBorders>
            <w:shd w:color="auto" w:fill="auto" w:val="clear"/>
            <w:vAlign w:val="center"/>
          </w:tcPr>
          <w:p>
            <w:pPr>
              <w:pStyle w:val="Normal"/>
              <w:spacing w:lineRule="auto" w:line="240" w:before="0" w:after="0"/>
              <w:jc w:val="center"/>
              <w:rPr>
                <w:rFonts w:ascii="Arial" w:hAnsi="Arial" w:eastAsia="Times New Roman" w:cs="Arial"/>
                <w:sz w:val="20"/>
                <w:szCs w:val="20"/>
                <w:lang w:eastAsia="es-CR"/>
              </w:rPr>
            </w:pPr>
            <w:r>
              <w:rPr>
                <w:rFonts w:eastAsia="Times New Roman" w:cs="Arial" w:ascii="Arial" w:hAnsi="Arial"/>
                <w:sz w:val="20"/>
                <w:szCs w:val="20"/>
                <w:lang w:eastAsia="es-CR"/>
              </w:rPr>
              <w:t xml:space="preserve">    </w:t>
            </w:r>
            <w:r>
              <w:rPr>
                <w:rFonts w:eastAsia="Times New Roman" w:cs="Arial" w:ascii="Arial" w:hAnsi="Arial"/>
                <w:sz w:val="20"/>
                <w:szCs w:val="20"/>
                <w:lang w:eastAsia="es-CR"/>
              </w:rPr>
              <w:t xml:space="preserve">181 337,00   </w:t>
            </w:r>
          </w:p>
        </w:tc>
        <w:tc>
          <w:tcPr>
            <w:tcW w:w="1911" w:type="dxa"/>
            <w:tcBorders>
              <w:bottom w:val="single" w:sz="8" w:space="0" w:color="000000"/>
              <w:right w:val="single" w:sz="8" w:space="0" w:color="000000"/>
            </w:tcBorders>
            <w:shd w:color="000000" w:fill="FFFFFF" w:val="clear"/>
            <w:vAlign w:val="center"/>
          </w:tcPr>
          <w:p>
            <w:pPr>
              <w:pStyle w:val="Normal"/>
              <w:spacing w:lineRule="auto" w:line="240" w:before="0" w:after="0"/>
              <w:jc w:val="right"/>
              <w:rPr>
                <w:rFonts w:ascii="Arial" w:hAnsi="Arial" w:eastAsia="Times New Roman" w:cs="Arial"/>
                <w:b/>
                <w:b/>
                <w:bCs/>
                <w:sz w:val="20"/>
                <w:szCs w:val="20"/>
                <w:lang w:eastAsia="es-CR"/>
              </w:rPr>
            </w:pPr>
            <w:r>
              <w:rPr>
                <w:rFonts w:eastAsia="Times New Roman" w:cs="Arial" w:ascii="Arial" w:hAnsi="Arial"/>
                <w:b/>
                <w:bCs/>
                <w:sz w:val="20"/>
                <w:szCs w:val="20"/>
                <w:lang w:eastAsia="es-CR"/>
              </w:rPr>
              <w:t xml:space="preserve">-          138 807,00   </w:t>
            </w:r>
          </w:p>
        </w:tc>
      </w:tr>
      <w:tr>
        <w:trPr>
          <w:trHeight w:val="290" w:hRule="atLeast"/>
        </w:trPr>
        <w:tc>
          <w:tcPr>
            <w:tcW w:w="1727" w:type="dxa"/>
            <w:tcBorders>
              <w:left w:val="single" w:sz="8" w:space="0" w:color="000000"/>
              <w:right w:val="single" w:sz="8" w:space="0" w:color="000000"/>
            </w:tcBorders>
            <w:shd w:color="000000" w:fill="FFFFFF" w:val="clear"/>
            <w:vAlign w:val="center"/>
          </w:tcPr>
          <w:p>
            <w:pPr>
              <w:pStyle w:val="Normal"/>
              <w:spacing w:lineRule="auto" w:line="240" w:before="0" w:after="0"/>
              <w:rPr>
                <w:rFonts w:ascii="Arial" w:hAnsi="Arial" w:eastAsia="Times New Roman" w:cs="Arial"/>
                <w:color w:val="000000"/>
                <w:sz w:val="20"/>
                <w:szCs w:val="20"/>
                <w:lang w:eastAsia="es-CR"/>
              </w:rPr>
            </w:pPr>
            <w:r>
              <w:rPr>
                <w:rFonts w:eastAsia="Times New Roman" w:cs="Arial" w:ascii="Arial" w:hAnsi="Arial"/>
                <w:color w:val="000000"/>
                <w:sz w:val="20"/>
                <w:szCs w:val="20"/>
                <w:lang w:eastAsia="es-CR"/>
              </w:rPr>
              <w:t>O.I.J.</w:t>
            </w:r>
          </w:p>
        </w:tc>
        <w:tc>
          <w:tcPr>
            <w:tcW w:w="2001" w:type="dxa"/>
            <w:tcBorders>
              <w:right w:val="single" w:sz="8" w:space="0" w:color="000000"/>
            </w:tcBorders>
            <w:shd w:color="auto" w:fill="auto" w:val="clear"/>
            <w:vAlign w:val="center"/>
          </w:tcPr>
          <w:p>
            <w:pPr>
              <w:pStyle w:val="Normal"/>
              <w:spacing w:lineRule="auto" w:line="240" w:before="0" w:after="0"/>
              <w:jc w:val="center"/>
              <w:rPr>
                <w:rFonts w:ascii="Arial" w:hAnsi="Arial" w:eastAsia="Times New Roman" w:cs="Arial"/>
                <w:sz w:val="20"/>
                <w:szCs w:val="20"/>
                <w:lang w:eastAsia="es-CR"/>
              </w:rPr>
            </w:pPr>
            <w:r>
              <w:rPr>
                <w:rFonts w:eastAsia="Times New Roman" w:cs="Arial" w:ascii="Arial" w:hAnsi="Arial"/>
                <w:sz w:val="20"/>
                <w:szCs w:val="20"/>
                <w:lang w:eastAsia="es-CR"/>
              </w:rPr>
              <w:t xml:space="preserve">        </w:t>
            </w:r>
            <w:r>
              <w:rPr>
                <w:rFonts w:eastAsia="Times New Roman" w:cs="Arial" w:ascii="Arial" w:hAnsi="Arial"/>
                <w:sz w:val="20"/>
                <w:szCs w:val="20"/>
                <w:lang w:eastAsia="es-CR"/>
              </w:rPr>
              <w:t xml:space="preserve">4 855,00   </w:t>
            </w:r>
          </w:p>
        </w:tc>
        <w:tc>
          <w:tcPr>
            <w:tcW w:w="2005" w:type="dxa"/>
            <w:gridSpan w:val="2"/>
            <w:tcBorders>
              <w:right w:val="single" w:sz="8" w:space="0" w:color="000000"/>
            </w:tcBorders>
            <w:shd w:color="auto" w:fill="auto" w:val="clear"/>
            <w:vAlign w:val="center"/>
          </w:tcPr>
          <w:p>
            <w:pPr>
              <w:pStyle w:val="Normal"/>
              <w:spacing w:lineRule="auto" w:line="240" w:before="0" w:after="0"/>
              <w:jc w:val="center"/>
              <w:rPr>
                <w:rFonts w:ascii="Arial" w:hAnsi="Arial" w:eastAsia="Times New Roman" w:cs="Arial"/>
                <w:sz w:val="20"/>
                <w:szCs w:val="20"/>
                <w:lang w:eastAsia="es-CR"/>
              </w:rPr>
            </w:pPr>
            <w:r>
              <w:rPr>
                <w:rFonts w:eastAsia="Times New Roman" w:cs="Arial" w:ascii="Arial" w:hAnsi="Arial"/>
                <w:sz w:val="20"/>
                <w:szCs w:val="20"/>
                <w:lang w:eastAsia="es-CR"/>
              </w:rPr>
              <w:t xml:space="preserve">      </w:t>
            </w:r>
            <w:r>
              <w:rPr>
                <w:rFonts w:eastAsia="Times New Roman" w:cs="Arial" w:ascii="Arial" w:hAnsi="Arial"/>
                <w:sz w:val="20"/>
                <w:szCs w:val="20"/>
                <w:lang w:eastAsia="es-CR"/>
              </w:rPr>
              <w:t xml:space="preserve">10 495,00   </w:t>
            </w:r>
          </w:p>
        </w:tc>
        <w:tc>
          <w:tcPr>
            <w:tcW w:w="1911" w:type="dxa"/>
            <w:tcBorders>
              <w:bottom w:val="single" w:sz="8" w:space="0" w:color="000000"/>
              <w:right w:val="single" w:sz="8" w:space="0" w:color="000000"/>
            </w:tcBorders>
            <w:shd w:color="000000" w:fill="FFFFFF" w:val="clear"/>
            <w:vAlign w:val="center"/>
          </w:tcPr>
          <w:p>
            <w:pPr>
              <w:pStyle w:val="Normal"/>
              <w:spacing w:lineRule="auto" w:line="240" w:before="0" w:after="0"/>
              <w:jc w:val="right"/>
              <w:rPr>
                <w:rFonts w:ascii="Arial" w:hAnsi="Arial" w:eastAsia="Times New Roman" w:cs="Arial"/>
                <w:b/>
                <w:b/>
                <w:bCs/>
                <w:sz w:val="20"/>
                <w:szCs w:val="20"/>
                <w:lang w:eastAsia="es-CR"/>
              </w:rPr>
            </w:pPr>
            <w:r>
              <w:rPr>
                <w:rFonts w:eastAsia="Times New Roman" w:cs="Arial" w:ascii="Arial" w:hAnsi="Arial"/>
                <w:b/>
                <w:bCs/>
                <w:sz w:val="20"/>
                <w:szCs w:val="20"/>
                <w:lang w:eastAsia="es-CR"/>
              </w:rPr>
              <w:t xml:space="preserve">                </w:t>
            </w:r>
            <w:r>
              <w:rPr>
                <w:rFonts w:eastAsia="Times New Roman" w:cs="Arial" w:ascii="Arial" w:hAnsi="Arial"/>
                <w:b/>
                <w:bCs/>
                <w:sz w:val="20"/>
                <w:szCs w:val="20"/>
                <w:lang w:eastAsia="es-CR"/>
              </w:rPr>
              <w:t xml:space="preserve">5 640,00   </w:t>
            </w:r>
          </w:p>
        </w:tc>
      </w:tr>
      <w:tr>
        <w:trPr>
          <w:trHeight w:val="290" w:hRule="atLeast"/>
        </w:trPr>
        <w:tc>
          <w:tcPr>
            <w:tcW w:w="1727" w:type="dxa"/>
            <w:tcBorders>
              <w:top w:val="single" w:sz="8" w:space="0" w:color="000000"/>
              <w:left w:val="single" w:sz="8" w:space="0" w:color="000000"/>
              <w:bottom w:val="single" w:sz="8" w:space="0" w:color="000000"/>
              <w:right w:val="single" w:sz="8" w:space="0" w:color="000000"/>
            </w:tcBorders>
            <w:shd w:color="000000" w:fill="DDD9C4" w:val="clear"/>
            <w:vAlign w:val="center"/>
          </w:tcPr>
          <w:p>
            <w:pPr>
              <w:pStyle w:val="Normal"/>
              <w:spacing w:lineRule="auto" w:line="240" w:before="0" w:after="0"/>
              <w:jc w:val="center"/>
              <w:rPr>
                <w:rFonts w:ascii="Arial" w:hAnsi="Arial" w:eastAsia="Times New Roman" w:cs="Arial"/>
                <w:b/>
                <w:b/>
                <w:bCs/>
                <w:color w:val="000000"/>
                <w:sz w:val="20"/>
                <w:szCs w:val="20"/>
                <w:lang w:eastAsia="es-CR"/>
              </w:rPr>
            </w:pPr>
            <w:r>
              <w:rPr>
                <w:rFonts w:eastAsia="Times New Roman" w:cs="Arial" w:ascii="Arial" w:hAnsi="Arial"/>
                <w:b/>
                <w:bCs/>
                <w:color w:val="000000"/>
                <w:sz w:val="20"/>
                <w:szCs w:val="20"/>
                <w:lang w:eastAsia="es-CR"/>
              </w:rPr>
              <w:t>TOTAL</w:t>
            </w:r>
          </w:p>
        </w:tc>
        <w:tc>
          <w:tcPr>
            <w:tcW w:w="2001" w:type="dxa"/>
            <w:tcBorders>
              <w:top w:val="single" w:sz="8" w:space="0" w:color="000000"/>
              <w:bottom w:val="single" w:sz="8" w:space="0" w:color="000000"/>
              <w:right w:val="single" w:sz="8" w:space="0" w:color="000000"/>
            </w:tcBorders>
            <w:shd w:color="000000" w:fill="DDD9C4" w:val="clear"/>
            <w:vAlign w:val="center"/>
          </w:tcPr>
          <w:p>
            <w:pPr>
              <w:pStyle w:val="Normal"/>
              <w:spacing w:lineRule="auto" w:line="240" w:before="0" w:after="0"/>
              <w:jc w:val="center"/>
              <w:rPr>
                <w:rFonts w:ascii="Arial" w:hAnsi="Arial" w:eastAsia="Times New Roman" w:cs="Arial"/>
                <w:b/>
                <w:b/>
                <w:bCs/>
                <w:color w:val="000000"/>
                <w:sz w:val="20"/>
                <w:szCs w:val="20"/>
                <w:lang w:eastAsia="es-CR"/>
              </w:rPr>
            </w:pPr>
            <w:r>
              <w:rPr>
                <w:rFonts w:eastAsia="Times New Roman" w:cs="Arial" w:ascii="Arial" w:hAnsi="Arial"/>
                <w:b/>
                <w:bCs/>
                <w:color w:val="000000"/>
                <w:sz w:val="20"/>
                <w:szCs w:val="20"/>
                <w:lang w:eastAsia="es-CR"/>
              </w:rPr>
              <w:t xml:space="preserve">    </w:t>
            </w:r>
            <w:r>
              <w:rPr>
                <w:rFonts w:eastAsia="Times New Roman" w:cs="Arial" w:ascii="Arial" w:hAnsi="Arial"/>
                <w:b/>
                <w:bCs/>
                <w:color w:val="000000"/>
                <w:sz w:val="20"/>
                <w:szCs w:val="20"/>
                <w:lang w:eastAsia="es-CR"/>
              </w:rPr>
              <w:t xml:space="preserve">600 324,00   </w:t>
            </w:r>
          </w:p>
        </w:tc>
        <w:tc>
          <w:tcPr>
            <w:tcW w:w="2005" w:type="dxa"/>
            <w:gridSpan w:val="2"/>
            <w:tcBorders>
              <w:top w:val="single" w:sz="8" w:space="0" w:color="000000"/>
              <w:bottom w:val="single" w:sz="8" w:space="0" w:color="000000"/>
              <w:right w:val="single" w:sz="8" w:space="0" w:color="000000"/>
            </w:tcBorders>
            <w:shd w:color="000000" w:fill="DDD9C4" w:val="clear"/>
            <w:vAlign w:val="center"/>
          </w:tcPr>
          <w:p>
            <w:pPr>
              <w:pStyle w:val="Normal"/>
              <w:spacing w:lineRule="auto" w:line="240" w:before="0" w:after="0"/>
              <w:jc w:val="center"/>
              <w:rPr>
                <w:rFonts w:ascii="Arial" w:hAnsi="Arial" w:eastAsia="Times New Roman" w:cs="Arial"/>
                <w:b/>
                <w:b/>
                <w:bCs/>
                <w:sz w:val="20"/>
                <w:szCs w:val="20"/>
                <w:lang w:eastAsia="es-CR"/>
              </w:rPr>
            </w:pPr>
            <w:r>
              <w:rPr>
                <w:rFonts w:eastAsia="Times New Roman" w:cs="Arial" w:ascii="Arial" w:hAnsi="Arial"/>
                <w:b/>
                <w:bCs/>
                <w:sz w:val="20"/>
                <w:szCs w:val="20"/>
                <w:lang w:eastAsia="es-CR"/>
              </w:rPr>
              <w:t xml:space="preserve">    </w:t>
            </w:r>
            <w:r>
              <w:rPr>
                <w:rFonts w:eastAsia="Times New Roman" w:cs="Arial" w:ascii="Arial" w:hAnsi="Arial"/>
                <w:b/>
                <w:bCs/>
                <w:sz w:val="20"/>
                <w:szCs w:val="20"/>
                <w:lang w:eastAsia="es-CR"/>
              </w:rPr>
              <w:t xml:space="preserve">394 079,00   </w:t>
            </w:r>
          </w:p>
        </w:tc>
        <w:tc>
          <w:tcPr>
            <w:tcW w:w="1911" w:type="dxa"/>
            <w:tcBorders>
              <w:bottom w:val="single" w:sz="8" w:space="0" w:color="000000"/>
              <w:right w:val="single" w:sz="8" w:space="0" w:color="000000"/>
            </w:tcBorders>
            <w:shd w:color="000000" w:fill="DDD9C4" w:val="clear"/>
            <w:vAlign w:val="center"/>
          </w:tcPr>
          <w:p>
            <w:pPr>
              <w:pStyle w:val="Normal"/>
              <w:spacing w:lineRule="auto" w:line="240" w:before="0" w:after="0"/>
              <w:jc w:val="right"/>
              <w:rPr>
                <w:rFonts w:ascii="Arial" w:hAnsi="Arial" w:eastAsia="Times New Roman" w:cs="Arial"/>
                <w:b/>
                <w:b/>
                <w:bCs/>
                <w:sz w:val="20"/>
                <w:szCs w:val="20"/>
                <w:lang w:eastAsia="es-CR"/>
              </w:rPr>
            </w:pPr>
            <w:r>
              <w:rPr>
                <w:rFonts w:eastAsia="Times New Roman" w:cs="Arial" w:ascii="Arial" w:hAnsi="Arial"/>
                <w:b/>
                <w:bCs/>
                <w:sz w:val="20"/>
                <w:szCs w:val="20"/>
                <w:lang w:eastAsia="es-CR"/>
              </w:rPr>
              <w:t xml:space="preserve">-          206 245,00   </w:t>
            </w:r>
          </w:p>
        </w:tc>
      </w:tr>
    </w:tbl>
    <w:p>
      <w:pPr>
        <w:pStyle w:val="Normal"/>
        <w:spacing w:lineRule="auto" w:line="240" w:before="0" w:after="0"/>
        <w:ind w:left="426" w:right="425" w:hanging="0"/>
        <w:jc w:val="both"/>
        <w:rPr>
          <w:rFonts w:ascii="Arial" w:hAnsi="Arial" w:cs="Arial"/>
          <w:sz w:val="24"/>
          <w:szCs w:val="24"/>
        </w:rPr>
      </w:pPr>
      <w:r>
        <w:rPr>
          <w:rFonts w:cs="Arial" w:ascii="Arial" w:hAnsi="Arial"/>
          <w:sz w:val="20"/>
          <w:szCs w:val="20"/>
        </w:rPr>
        <w:t>Fuente: Elaboración propia, conforme la información facilitada por las Administraciones Regionales.</w:t>
      </w:r>
    </w:p>
    <w:p>
      <w:pPr>
        <w:pStyle w:val="Normal"/>
        <w:spacing w:lineRule="auto" w:line="240" w:before="0" w:after="0"/>
        <w:jc w:val="both"/>
        <w:rPr>
          <w:rFonts w:ascii="Arial" w:hAnsi="Arial" w:cs="Arial"/>
          <w:sz w:val="24"/>
          <w:szCs w:val="24"/>
        </w:rPr>
      </w:pPr>
      <w:r>
        <w:rPr>
          <w:rFonts w:cs="Arial" w:ascii="Arial" w:hAnsi="Arial"/>
          <w:sz w:val="24"/>
          <w:szCs w:val="24"/>
        </w:rPr>
      </w:r>
    </w:p>
    <w:p>
      <w:pPr>
        <w:pStyle w:val="Normal"/>
        <w:spacing w:lineRule="auto" w:line="240" w:before="0" w:after="0"/>
        <w:jc w:val="both"/>
        <w:rPr>
          <w:rFonts w:ascii="Arial" w:hAnsi="Arial" w:cs="Arial"/>
          <w:color w:val="FF0000"/>
          <w:sz w:val="24"/>
          <w:szCs w:val="24"/>
        </w:rPr>
      </w:pPr>
      <w:r>
        <w:rPr>
          <w:rFonts w:cs="Arial" w:ascii="Arial" w:hAnsi="Arial"/>
          <w:sz w:val="24"/>
          <w:szCs w:val="24"/>
        </w:rPr>
        <w:t>Como se aprecia en el cuadro anterior, el Ministerio Público y la Defensa Pública registran una disminución de 213.805 reproducciones, lo cual representa ¢3.169.985,65 de ahorro en estas áreas.</w:t>
      </w:r>
    </w:p>
    <w:p>
      <w:pPr>
        <w:pStyle w:val="Normal"/>
        <w:spacing w:lineRule="auto" w:line="240" w:before="0" w:after="0"/>
        <w:jc w:val="both"/>
        <w:rPr>
          <w:rFonts w:ascii="Arial" w:hAnsi="Arial" w:cs="Arial"/>
          <w:color w:val="FF0000"/>
          <w:sz w:val="24"/>
          <w:szCs w:val="24"/>
        </w:rPr>
      </w:pPr>
      <w:r>
        <w:rPr>
          <w:rFonts w:cs="Arial" w:ascii="Arial" w:hAnsi="Arial"/>
          <w:color w:val="FF0000"/>
          <w:sz w:val="24"/>
          <w:szCs w:val="24"/>
        </w:rPr>
      </w:r>
    </w:p>
    <w:p>
      <w:pPr>
        <w:pStyle w:val="Normal"/>
        <w:spacing w:lineRule="auto" w:line="240" w:before="0" w:after="0"/>
        <w:rPr>
          <w:rFonts w:ascii="Arial" w:hAnsi="Arial" w:cs="Arial"/>
          <w:b/>
          <w:b/>
          <w:sz w:val="24"/>
          <w:szCs w:val="24"/>
        </w:rPr>
      </w:pPr>
      <w:r>
        <w:rPr>
          <w:rFonts w:cs="Arial" w:ascii="Arial" w:hAnsi="Arial"/>
          <w:b/>
          <w:sz w:val="24"/>
          <w:szCs w:val="24"/>
        </w:rPr>
        <w:t xml:space="preserve">                 </w:t>
      </w:r>
      <w:r>
        <w:rPr>
          <w:rFonts w:cs="Arial" w:ascii="Arial" w:hAnsi="Arial"/>
          <w:b/>
          <w:sz w:val="24"/>
          <w:szCs w:val="24"/>
        </w:rPr>
        <w:t>II.CONSUMO DE PAPEL</w:t>
      </w:r>
    </w:p>
    <w:p>
      <w:pPr>
        <w:pStyle w:val="Normal"/>
        <w:spacing w:lineRule="auto" w:line="240" w:before="0" w:after="0"/>
        <w:jc w:val="both"/>
        <w:rPr>
          <w:rFonts w:ascii="Arial" w:hAnsi="Arial" w:cs="Arial"/>
          <w:b/>
          <w:b/>
          <w:sz w:val="24"/>
          <w:szCs w:val="24"/>
        </w:rPr>
      </w:pPr>
      <w:r>
        <w:rPr>
          <w:rFonts w:cs="Arial" w:ascii="Arial" w:hAnsi="Arial"/>
          <w:b/>
          <w:sz w:val="24"/>
          <w:szCs w:val="24"/>
        </w:rPr>
      </w:r>
    </w:p>
    <w:p>
      <w:pPr>
        <w:pStyle w:val="ListParagraph"/>
        <w:spacing w:before="0" w:after="0"/>
        <w:ind w:left="1080" w:hanging="0"/>
        <w:contextualSpacing/>
        <w:rPr>
          <w:rFonts w:ascii="Arial" w:hAnsi="Arial" w:cs="Arial"/>
          <w:b/>
          <w:b/>
          <w:sz w:val="24"/>
          <w:szCs w:val="24"/>
          <w:lang w:val="es-CR"/>
        </w:rPr>
      </w:pPr>
      <w:r>
        <w:rPr>
          <w:rFonts w:cs="Arial" w:ascii="Arial" w:hAnsi="Arial"/>
          <w:b/>
          <w:sz w:val="24"/>
          <w:szCs w:val="24"/>
          <w:lang w:val="es-CR"/>
        </w:rPr>
        <w:t>a. Situación actual</w:t>
      </w:r>
    </w:p>
    <w:p>
      <w:pPr>
        <w:pStyle w:val="Normal"/>
        <w:spacing w:lineRule="auto" w:line="240" w:before="0" w:after="0"/>
        <w:jc w:val="both"/>
        <w:rPr>
          <w:rFonts w:ascii="Arial" w:hAnsi="Arial" w:cs="Arial"/>
          <w:sz w:val="24"/>
          <w:szCs w:val="24"/>
        </w:rPr>
      </w:pPr>
      <w:r>
        <w:rPr>
          <w:rFonts w:cs="Arial" w:ascii="Arial" w:hAnsi="Arial"/>
          <w:sz w:val="24"/>
          <w:szCs w:val="24"/>
        </w:rPr>
        <w:t xml:space="preserve"> </w:t>
      </w:r>
    </w:p>
    <w:p>
      <w:pPr>
        <w:pStyle w:val="Normal"/>
        <w:spacing w:lineRule="auto" w:line="240" w:before="0" w:after="0"/>
        <w:jc w:val="both"/>
        <w:rPr>
          <w:rFonts w:ascii="Arial" w:hAnsi="Arial" w:cs="Arial"/>
          <w:sz w:val="24"/>
          <w:szCs w:val="24"/>
        </w:rPr>
      </w:pPr>
      <w:r>
        <w:rPr>
          <w:rFonts w:cs="Arial" w:ascii="Arial" w:hAnsi="Arial"/>
          <w:sz w:val="24"/>
          <w:szCs w:val="24"/>
        </w:rPr>
        <w:t>A continuación se presenta el reporte de consumo de resmas de papel F-74, en los distintos centros de impresión durante el I semestre de 2020.</w:t>
      </w:r>
    </w:p>
    <w:p>
      <w:pPr>
        <w:pStyle w:val="Normal"/>
        <w:spacing w:lineRule="auto" w:line="240" w:before="0" w:after="0"/>
        <w:jc w:val="both"/>
        <w:rPr>
          <w:rFonts w:ascii="Arial" w:hAnsi="Arial" w:cs="Arial"/>
          <w:sz w:val="24"/>
          <w:szCs w:val="24"/>
        </w:rPr>
      </w:pPr>
      <w:r>
        <w:rPr>
          <w:rFonts w:cs="Arial" w:ascii="Arial" w:hAnsi="Arial"/>
          <w:sz w:val="24"/>
          <w:szCs w:val="24"/>
        </w:rPr>
      </w:r>
    </w:p>
    <w:p>
      <w:pPr>
        <w:pStyle w:val="Normal"/>
        <w:spacing w:lineRule="auto" w:line="240" w:before="0" w:after="0"/>
        <w:jc w:val="center"/>
        <w:rPr>
          <w:rFonts w:ascii="Arial" w:hAnsi="Arial" w:cs="Arial"/>
          <w:b/>
          <w:b/>
          <w:sz w:val="24"/>
          <w:szCs w:val="24"/>
        </w:rPr>
      </w:pPr>
      <w:r>
        <w:rPr>
          <w:rFonts w:cs="Arial" w:ascii="Arial" w:hAnsi="Arial"/>
          <w:b/>
          <w:sz w:val="24"/>
          <w:szCs w:val="24"/>
        </w:rPr>
        <w:t>Cuadro N° 6</w:t>
      </w:r>
    </w:p>
    <w:p>
      <w:pPr>
        <w:pStyle w:val="Normal"/>
        <w:spacing w:lineRule="auto" w:line="240" w:before="0" w:after="0"/>
        <w:jc w:val="center"/>
        <w:rPr>
          <w:rFonts w:ascii="Arial" w:hAnsi="Arial" w:cs="Arial"/>
          <w:b/>
          <w:b/>
          <w:sz w:val="24"/>
          <w:szCs w:val="24"/>
        </w:rPr>
      </w:pPr>
      <w:r>
        <w:rPr>
          <w:rFonts w:cs="Arial" w:ascii="Arial" w:hAnsi="Arial"/>
          <w:b/>
          <w:sz w:val="24"/>
          <w:szCs w:val="24"/>
        </w:rPr>
        <w:t xml:space="preserve"> </w:t>
      </w:r>
      <w:r>
        <w:rPr>
          <w:rFonts w:cs="Arial" w:ascii="Arial" w:hAnsi="Arial"/>
          <w:b/>
          <w:sz w:val="24"/>
          <w:szCs w:val="24"/>
        </w:rPr>
        <w:t>Poder Judicial: Consumo de papel en centros de impresión</w:t>
      </w:r>
    </w:p>
    <w:p>
      <w:pPr>
        <w:pStyle w:val="Normal"/>
        <w:spacing w:lineRule="auto" w:line="240" w:before="0" w:after="0"/>
        <w:jc w:val="center"/>
        <w:rPr>
          <w:rFonts w:ascii="Arial" w:hAnsi="Arial" w:cs="Arial"/>
          <w:b/>
          <w:b/>
          <w:sz w:val="24"/>
          <w:szCs w:val="24"/>
        </w:rPr>
      </w:pPr>
      <w:r>
        <w:rPr>
          <w:rFonts w:cs="Arial" w:ascii="Arial" w:hAnsi="Arial"/>
          <w:b/>
          <w:sz w:val="24"/>
          <w:szCs w:val="24"/>
        </w:rPr>
        <w:t>Al I semestre de 2020</w:t>
      </w:r>
    </w:p>
    <w:p>
      <w:pPr>
        <w:pStyle w:val="Normal"/>
        <w:spacing w:lineRule="auto" w:line="240" w:before="0" w:after="0"/>
        <w:jc w:val="center"/>
        <w:rPr>
          <w:rFonts w:ascii="Arial" w:hAnsi="Arial" w:cs="Arial"/>
          <w:b/>
          <w:b/>
          <w:sz w:val="24"/>
          <w:szCs w:val="24"/>
          <w:u w:val="single"/>
        </w:rPr>
      </w:pPr>
      <w:r>
        <w:rPr>
          <w:rFonts w:cs="Arial" w:ascii="Arial" w:hAnsi="Arial"/>
          <w:b/>
          <w:sz w:val="24"/>
          <w:szCs w:val="24"/>
          <w:u w:val="single"/>
        </w:rPr>
      </w:r>
    </w:p>
    <w:tbl>
      <w:tblPr>
        <w:tblW w:w="7161" w:type="dxa"/>
        <w:jc w:val="left"/>
        <w:tblInd w:w="637" w:type="dxa"/>
        <w:tblCellMar>
          <w:top w:w="0" w:type="dxa"/>
          <w:left w:w="70" w:type="dxa"/>
          <w:bottom w:w="0" w:type="dxa"/>
          <w:right w:w="70" w:type="dxa"/>
        </w:tblCellMar>
        <w:tblLook w:firstRow="1" w:noVBand="1" w:lastRow="0" w:firstColumn="1" w:lastColumn="0" w:noHBand="0" w:val="04a0"/>
      </w:tblPr>
      <w:tblGrid>
        <w:gridCol w:w="2732"/>
        <w:gridCol w:w="781"/>
        <w:gridCol w:w="1274"/>
        <w:gridCol w:w="1165"/>
        <w:gridCol w:w="1209"/>
      </w:tblGrid>
      <w:tr>
        <w:trPr>
          <w:tblHeader w:val="true"/>
          <w:trHeight w:val="255" w:hRule="atLeast"/>
        </w:trPr>
        <w:tc>
          <w:tcPr>
            <w:tcW w:w="2732" w:type="dxa"/>
            <w:vMerge w:val="restart"/>
            <w:tcBorders>
              <w:top w:val="single" w:sz="4" w:space="0" w:color="000000"/>
              <w:left w:val="single" w:sz="4" w:space="0" w:color="000000"/>
              <w:bottom w:val="single" w:sz="4" w:space="0" w:color="000000"/>
              <w:right w:val="single" w:sz="4" w:space="0" w:color="000000"/>
            </w:tcBorders>
            <w:shd w:color="D9D9D9" w:fill="EEECE1" w:val="clear"/>
            <w:vAlign w:val="center"/>
          </w:tcPr>
          <w:p>
            <w:pPr>
              <w:pStyle w:val="Normal"/>
              <w:spacing w:lineRule="auto" w:line="240" w:before="0" w:after="0"/>
              <w:jc w:val="center"/>
              <w:rPr>
                <w:rFonts w:ascii="Arial" w:hAnsi="Arial" w:eastAsia="Times New Roman" w:cs="Arial"/>
                <w:b/>
                <w:b/>
                <w:bCs/>
                <w:sz w:val="20"/>
                <w:szCs w:val="20"/>
                <w:lang w:eastAsia="es-CR"/>
              </w:rPr>
            </w:pPr>
            <w:r>
              <w:rPr>
                <w:rFonts w:eastAsia="Times New Roman" w:cs="Arial" w:ascii="Arial" w:hAnsi="Arial"/>
                <w:b/>
                <w:bCs/>
                <w:sz w:val="24"/>
                <w:szCs w:val="24"/>
                <w:lang w:eastAsia="es-CR"/>
              </w:rPr>
              <w:t>Administración</w:t>
            </w:r>
          </w:p>
        </w:tc>
        <w:tc>
          <w:tcPr>
            <w:tcW w:w="3220" w:type="dxa"/>
            <w:gridSpan w:val="3"/>
            <w:tcBorders>
              <w:top w:val="single" w:sz="4" w:space="0" w:color="000000"/>
              <w:bottom w:val="single" w:sz="4" w:space="0" w:color="000000"/>
              <w:right w:val="single" w:sz="4" w:space="0" w:color="000000"/>
            </w:tcBorders>
            <w:shd w:color="000000" w:fill="EEECE1" w:val="clear"/>
            <w:vAlign w:val="center"/>
          </w:tcPr>
          <w:p>
            <w:pPr>
              <w:pStyle w:val="Normal"/>
              <w:spacing w:lineRule="auto" w:line="240" w:before="0" w:after="0"/>
              <w:jc w:val="center"/>
              <w:rPr>
                <w:rFonts w:ascii="Arial" w:hAnsi="Arial" w:eastAsia="Times New Roman" w:cs="Arial"/>
                <w:b/>
                <w:b/>
                <w:bCs/>
                <w:sz w:val="20"/>
                <w:szCs w:val="20"/>
                <w:lang w:eastAsia="es-CR"/>
              </w:rPr>
            </w:pPr>
            <w:r>
              <w:rPr>
                <w:rFonts w:eastAsia="Times New Roman" w:cs="Arial" w:ascii="Arial" w:hAnsi="Arial"/>
                <w:b/>
                <w:bCs/>
                <w:sz w:val="24"/>
                <w:szCs w:val="24"/>
                <w:lang w:eastAsia="es-CR"/>
              </w:rPr>
              <w:t>I Semestre 2020</w:t>
            </w:r>
          </w:p>
        </w:tc>
        <w:tc>
          <w:tcPr>
            <w:tcW w:w="1209" w:type="dxa"/>
            <w:vMerge w:val="restart"/>
            <w:tcBorders>
              <w:top w:val="single" w:sz="4" w:space="0" w:color="000000"/>
              <w:left w:val="single" w:sz="4" w:space="0" w:color="000000"/>
              <w:bottom w:val="single" w:sz="4" w:space="0" w:color="000000"/>
              <w:right w:val="single" w:sz="4" w:space="0" w:color="000000"/>
            </w:tcBorders>
            <w:shd w:color="D9D9D9" w:fill="EEECE1" w:val="clear"/>
            <w:vAlign w:val="center"/>
          </w:tcPr>
          <w:p>
            <w:pPr>
              <w:pStyle w:val="Normal"/>
              <w:spacing w:lineRule="auto" w:line="240" w:before="0" w:after="0"/>
              <w:jc w:val="center"/>
              <w:rPr>
                <w:rFonts w:ascii="Arial" w:hAnsi="Arial" w:eastAsia="Times New Roman" w:cs="Arial"/>
                <w:b/>
                <w:b/>
                <w:bCs/>
                <w:sz w:val="20"/>
                <w:szCs w:val="20"/>
                <w:lang w:eastAsia="es-CR"/>
              </w:rPr>
            </w:pPr>
            <w:r>
              <w:rPr>
                <w:rFonts w:eastAsia="Times New Roman" w:cs="Arial" w:ascii="Arial" w:hAnsi="Arial"/>
                <w:b/>
                <w:bCs/>
                <w:sz w:val="24"/>
                <w:szCs w:val="24"/>
                <w:lang w:eastAsia="es-CR"/>
              </w:rPr>
              <w:t>Relación consumo papel / cantidad personal</w:t>
            </w:r>
          </w:p>
        </w:tc>
      </w:tr>
      <w:tr>
        <w:trPr>
          <w:trHeight w:val="495" w:hRule="atLeast"/>
        </w:trPr>
        <w:tc>
          <w:tcPr>
            <w:tcW w:w="2732"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Arial" w:hAnsi="Arial" w:eastAsia="Times New Roman" w:cs="Arial"/>
                <w:b/>
                <w:b/>
                <w:bCs/>
                <w:sz w:val="20"/>
                <w:szCs w:val="20"/>
                <w:lang w:eastAsia="es-CR"/>
              </w:rPr>
            </w:pPr>
            <w:r>
              <w:rPr>
                <w:rFonts w:eastAsia="Times New Roman" w:cs="Arial" w:ascii="Arial" w:hAnsi="Arial"/>
                <w:b/>
                <w:bCs/>
                <w:sz w:val="20"/>
                <w:szCs w:val="20"/>
                <w:lang w:eastAsia="es-CR"/>
              </w:rPr>
            </w:r>
          </w:p>
        </w:tc>
        <w:tc>
          <w:tcPr>
            <w:tcW w:w="781" w:type="dxa"/>
            <w:vMerge w:val="restart"/>
            <w:tcBorders>
              <w:left w:val="single" w:sz="4" w:space="0" w:color="000000"/>
              <w:bottom w:val="single" w:sz="4" w:space="0" w:color="000000"/>
              <w:right w:val="single" w:sz="4" w:space="0" w:color="000000"/>
            </w:tcBorders>
            <w:shd w:color="D9D9D9" w:fill="EEECE1" w:val="clear"/>
            <w:vAlign w:val="center"/>
          </w:tcPr>
          <w:p>
            <w:pPr>
              <w:pStyle w:val="Normal"/>
              <w:spacing w:lineRule="auto" w:line="240" w:before="0" w:after="0"/>
              <w:jc w:val="center"/>
              <w:rPr>
                <w:rFonts w:ascii="Arial" w:hAnsi="Arial" w:eastAsia="Times New Roman" w:cs="Arial"/>
                <w:b/>
                <w:b/>
                <w:bCs/>
                <w:sz w:val="20"/>
                <w:szCs w:val="20"/>
                <w:lang w:eastAsia="es-CR"/>
              </w:rPr>
            </w:pPr>
            <w:r>
              <w:rPr>
                <w:rFonts w:eastAsia="Times New Roman" w:cs="Arial" w:ascii="Arial" w:hAnsi="Arial"/>
                <w:b/>
                <w:bCs/>
                <w:sz w:val="24"/>
                <w:szCs w:val="24"/>
                <w:lang w:eastAsia="es-CR"/>
              </w:rPr>
              <w:t>Papel</w:t>
            </w:r>
          </w:p>
        </w:tc>
        <w:tc>
          <w:tcPr>
            <w:tcW w:w="1274" w:type="dxa"/>
            <w:tcBorders>
              <w:bottom w:val="single" w:sz="4" w:space="0" w:color="000000"/>
              <w:right w:val="single" w:sz="4" w:space="0" w:color="000000"/>
            </w:tcBorders>
            <w:shd w:color="D9D9D9" w:fill="EEECE1" w:val="clear"/>
            <w:vAlign w:val="center"/>
          </w:tcPr>
          <w:p>
            <w:pPr>
              <w:pStyle w:val="Normal"/>
              <w:spacing w:lineRule="auto" w:line="240" w:before="0" w:after="0"/>
              <w:jc w:val="center"/>
              <w:rPr>
                <w:rFonts w:ascii="Arial" w:hAnsi="Arial" w:eastAsia="Times New Roman" w:cs="Arial"/>
                <w:b/>
                <w:b/>
                <w:bCs/>
                <w:sz w:val="20"/>
                <w:szCs w:val="20"/>
                <w:lang w:eastAsia="es-CR"/>
              </w:rPr>
            </w:pPr>
            <w:r>
              <w:rPr>
                <w:rFonts w:eastAsia="Times New Roman" w:cs="Arial" w:ascii="Arial" w:hAnsi="Arial"/>
                <w:b/>
                <w:bCs/>
                <w:sz w:val="24"/>
                <w:szCs w:val="24"/>
                <w:lang w:eastAsia="es-CR"/>
              </w:rPr>
              <w:t>Promedio mensual</w:t>
            </w:r>
          </w:p>
        </w:tc>
        <w:tc>
          <w:tcPr>
            <w:tcW w:w="1165" w:type="dxa"/>
            <w:vMerge w:val="restart"/>
            <w:tcBorders>
              <w:left w:val="single" w:sz="4" w:space="0" w:color="000000"/>
              <w:bottom w:val="single" w:sz="4" w:space="0" w:color="000000"/>
              <w:right w:val="single" w:sz="4" w:space="0" w:color="000000"/>
            </w:tcBorders>
            <w:shd w:color="D9D9D9" w:fill="EEECE1" w:val="clear"/>
            <w:vAlign w:val="center"/>
          </w:tcPr>
          <w:p>
            <w:pPr>
              <w:pStyle w:val="Normal"/>
              <w:spacing w:lineRule="auto" w:line="240" w:before="0" w:after="0"/>
              <w:jc w:val="center"/>
              <w:rPr>
                <w:rFonts w:ascii="Arial" w:hAnsi="Arial" w:eastAsia="Times New Roman" w:cs="Arial"/>
                <w:b/>
                <w:b/>
                <w:bCs/>
                <w:sz w:val="20"/>
                <w:szCs w:val="20"/>
                <w:lang w:eastAsia="es-CR"/>
              </w:rPr>
            </w:pPr>
            <w:r>
              <w:rPr>
                <w:rFonts w:eastAsia="Times New Roman" w:cs="Arial" w:ascii="Arial" w:hAnsi="Arial"/>
                <w:b/>
                <w:bCs/>
                <w:sz w:val="24"/>
                <w:szCs w:val="24"/>
                <w:lang w:eastAsia="es-CR"/>
              </w:rPr>
              <w:t>Cantidad personal por Regional</w:t>
            </w:r>
          </w:p>
        </w:tc>
        <w:tc>
          <w:tcPr>
            <w:tcW w:w="120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Arial" w:hAnsi="Arial" w:eastAsia="Times New Roman" w:cs="Arial"/>
                <w:b/>
                <w:b/>
                <w:bCs/>
                <w:sz w:val="20"/>
                <w:szCs w:val="20"/>
                <w:lang w:eastAsia="es-CR"/>
              </w:rPr>
            </w:pPr>
            <w:r>
              <w:rPr>
                <w:rFonts w:eastAsia="Times New Roman" w:cs="Arial" w:ascii="Arial" w:hAnsi="Arial"/>
                <w:b/>
                <w:bCs/>
                <w:sz w:val="20"/>
                <w:szCs w:val="20"/>
                <w:lang w:eastAsia="es-CR"/>
              </w:rPr>
            </w:r>
          </w:p>
        </w:tc>
      </w:tr>
      <w:tr>
        <w:trPr>
          <w:trHeight w:val="214" w:hRule="atLeast"/>
        </w:trPr>
        <w:tc>
          <w:tcPr>
            <w:tcW w:w="2732"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Arial" w:hAnsi="Arial" w:eastAsia="Times New Roman" w:cs="Arial"/>
                <w:b/>
                <w:b/>
                <w:bCs/>
                <w:sz w:val="20"/>
                <w:szCs w:val="20"/>
                <w:lang w:eastAsia="es-CR"/>
              </w:rPr>
            </w:pPr>
            <w:r>
              <w:rPr>
                <w:rFonts w:eastAsia="Times New Roman" w:cs="Arial" w:ascii="Arial" w:hAnsi="Arial"/>
                <w:b/>
                <w:bCs/>
                <w:sz w:val="20"/>
                <w:szCs w:val="20"/>
                <w:lang w:eastAsia="es-CR"/>
              </w:rPr>
            </w:r>
          </w:p>
        </w:tc>
        <w:tc>
          <w:tcPr>
            <w:tcW w:w="781" w:type="dxa"/>
            <w:vMerge w:val="continue"/>
            <w:tcBorders>
              <w:left w:val="single" w:sz="4" w:space="0" w:color="000000"/>
              <w:bottom w:val="single" w:sz="4" w:space="0" w:color="000000"/>
              <w:right w:val="single" w:sz="4" w:space="0" w:color="000000"/>
            </w:tcBorders>
            <w:vAlign w:val="center"/>
          </w:tcPr>
          <w:p>
            <w:pPr>
              <w:pStyle w:val="Normal"/>
              <w:spacing w:lineRule="auto" w:line="240" w:before="0" w:after="0"/>
              <w:rPr>
                <w:rFonts w:ascii="Arial" w:hAnsi="Arial" w:eastAsia="Times New Roman" w:cs="Arial"/>
                <w:b/>
                <w:b/>
                <w:bCs/>
                <w:sz w:val="20"/>
                <w:szCs w:val="20"/>
                <w:lang w:eastAsia="es-CR"/>
              </w:rPr>
            </w:pPr>
            <w:r>
              <w:rPr>
                <w:rFonts w:eastAsia="Times New Roman" w:cs="Arial" w:ascii="Arial" w:hAnsi="Arial"/>
                <w:b/>
                <w:bCs/>
                <w:sz w:val="20"/>
                <w:szCs w:val="20"/>
                <w:lang w:eastAsia="es-CR"/>
              </w:rPr>
            </w:r>
          </w:p>
        </w:tc>
        <w:tc>
          <w:tcPr>
            <w:tcW w:w="1274" w:type="dxa"/>
            <w:tcBorders>
              <w:bottom w:val="single" w:sz="4" w:space="0" w:color="000000"/>
              <w:right w:val="single" w:sz="4" w:space="0" w:color="000000"/>
            </w:tcBorders>
            <w:shd w:color="D9D9D9" w:fill="EEECE1" w:val="clear"/>
            <w:vAlign w:val="center"/>
          </w:tcPr>
          <w:p>
            <w:pPr>
              <w:pStyle w:val="Normal"/>
              <w:spacing w:lineRule="auto" w:line="240" w:before="0" w:after="0"/>
              <w:jc w:val="center"/>
              <w:rPr>
                <w:rFonts w:ascii="Arial" w:hAnsi="Arial" w:eastAsia="Times New Roman" w:cs="Arial"/>
                <w:b/>
                <w:b/>
                <w:bCs/>
                <w:sz w:val="20"/>
                <w:szCs w:val="20"/>
                <w:lang w:eastAsia="es-CR"/>
              </w:rPr>
            </w:pPr>
            <w:r>
              <w:rPr>
                <w:rFonts w:eastAsia="Times New Roman" w:cs="Arial" w:ascii="Arial" w:hAnsi="Arial"/>
                <w:b/>
                <w:bCs/>
                <w:sz w:val="24"/>
                <w:szCs w:val="24"/>
                <w:lang w:eastAsia="es-CR"/>
              </w:rPr>
              <w:t>Papel</w:t>
            </w:r>
          </w:p>
        </w:tc>
        <w:tc>
          <w:tcPr>
            <w:tcW w:w="1165" w:type="dxa"/>
            <w:vMerge w:val="continue"/>
            <w:tcBorders>
              <w:left w:val="single" w:sz="4" w:space="0" w:color="000000"/>
              <w:bottom w:val="single" w:sz="4" w:space="0" w:color="000000"/>
              <w:right w:val="single" w:sz="4" w:space="0" w:color="000000"/>
            </w:tcBorders>
            <w:vAlign w:val="center"/>
          </w:tcPr>
          <w:p>
            <w:pPr>
              <w:pStyle w:val="Normal"/>
              <w:spacing w:lineRule="auto" w:line="240" w:before="0" w:after="0"/>
              <w:rPr>
                <w:rFonts w:ascii="Arial" w:hAnsi="Arial" w:eastAsia="Times New Roman" w:cs="Arial"/>
                <w:b/>
                <w:b/>
                <w:bCs/>
                <w:sz w:val="20"/>
                <w:szCs w:val="20"/>
                <w:lang w:eastAsia="es-CR"/>
              </w:rPr>
            </w:pPr>
            <w:r>
              <w:rPr>
                <w:rFonts w:eastAsia="Times New Roman" w:cs="Arial" w:ascii="Arial" w:hAnsi="Arial"/>
                <w:b/>
                <w:bCs/>
                <w:sz w:val="20"/>
                <w:szCs w:val="20"/>
                <w:lang w:eastAsia="es-CR"/>
              </w:rPr>
            </w:r>
          </w:p>
        </w:tc>
        <w:tc>
          <w:tcPr>
            <w:tcW w:w="120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Arial" w:hAnsi="Arial" w:eastAsia="Times New Roman" w:cs="Arial"/>
                <w:b/>
                <w:b/>
                <w:bCs/>
                <w:sz w:val="20"/>
                <w:szCs w:val="20"/>
                <w:lang w:eastAsia="es-CR"/>
              </w:rPr>
            </w:pPr>
            <w:r>
              <w:rPr>
                <w:rFonts w:eastAsia="Times New Roman" w:cs="Arial" w:ascii="Arial" w:hAnsi="Arial"/>
                <w:b/>
                <w:bCs/>
                <w:sz w:val="20"/>
                <w:szCs w:val="20"/>
                <w:lang w:eastAsia="es-CR"/>
              </w:rPr>
            </w:r>
          </w:p>
        </w:tc>
      </w:tr>
      <w:tr>
        <w:trPr>
          <w:trHeight w:val="178" w:hRule="atLeast"/>
        </w:trPr>
        <w:tc>
          <w:tcPr>
            <w:tcW w:w="2732" w:type="dxa"/>
            <w:tcBorders>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Arial" w:hAnsi="Arial" w:eastAsia="Times New Roman" w:cs="Arial"/>
                <w:sz w:val="20"/>
                <w:szCs w:val="20"/>
                <w:lang w:eastAsia="es-CR"/>
              </w:rPr>
            </w:pPr>
            <w:r>
              <w:rPr>
                <w:rFonts w:eastAsia="Times New Roman" w:cs="Arial" w:ascii="Arial" w:hAnsi="Arial"/>
                <w:sz w:val="24"/>
                <w:szCs w:val="24"/>
                <w:lang w:eastAsia="es-CR"/>
              </w:rPr>
              <w:t>Administración Regional de Quepos y Parrita</w:t>
            </w:r>
          </w:p>
        </w:tc>
        <w:tc>
          <w:tcPr>
            <w:tcW w:w="781"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Arial" w:hAnsi="Arial" w:eastAsia="Times New Roman" w:cs="Arial"/>
                <w:sz w:val="20"/>
                <w:szCs w:val="20"/>
                <w:lang w:eastAsia="es-CR"/>
              </w:rPr>
            </w:pPr>
            <w:r>
              <w:rPr>
                <w:rFonts w:eastAsia="Times New Roman" w:cs="Arial" w:ascii="Arial" w:hAnsi="Arial"/>
                <w:sz w:val="24"/>
                <w:szCs w:val="24"/>
                <w:lang w:eastAsia="es-CR"/>
              </w:rPr>
              <w:t>177</w:t>
            </w:r>
          </w:p>
        </w:tc>
        <w:tc>
          <w:tcPr>
            <w:tcW w:w="1274"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Arial" w:hAnsi="Arial" w:eastAsia="Times New Roman" w:cs="Arial"/>
                <w:sz w:val="20"/>
                <w:szCs w:val="20"/>
                <w:lang w:eastAsia="es-CR"/>
              </w:rPr>
            </w:pPr>
            <w:r>
              <w:rPr>
                <w:rFonts w:eastAsia="Times New Roman" w:cs="Arial" w:ascii="Arial" w:hAnsi="Arial"/>
                <w:sz w:val="24"/>
                <w:szCs w:val="24"/>
                <w:lang w:eastAsia="es-CR"/>
              </w:rPr>
              <w:t>30</w:t>
            </w:r>
          </w:p>
        </w:tc>
        <w:tc>
          <w:tcPr>
            <w:tcW w:w="1165"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Arial" w:hAnsi="Arial" w:eastAsia="Times New Roman" w:cs="Arial"/>
                <w:sz w:val="20"/>
                <w:szCs w:val="20"/>
                <w:lang w:eastAsia="es-CR"/>
              </w:rPr>
            </w:pPr>
            <w:r>
              <w:rPr>
                <w:rFonts w:eastAsia="Times New Roman" w:cs="Arial" w:ascii="Arial" w:hAnsi="Arial"/>
                <w:sz w:val="24"/>
                <w:szCs w:val="24"/>
                <w:lang w:eastAsia="es-CR"/>
              </w:rPr>
              <w:t>145</w:t>
            </w:r>
          </w:p>
        </w:tc>
        <w:tc>
          <w:tcPr>
            <w:tcW w:w="1209"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Arial" w:hAnsi="Arial" w:eastAsia="Times New Roman" w:cs="Arial"/>
                <w:sz w:val="20"/>
                <w:szCs w:val="20"/>
                <w:lang w:eastAsia="es-CR"/>
              </w:rPr>
            </w:pPr>
            <w:r>
              <w:rPr>
                <w:rFonts w:eastAsia="Times New Roman" w:cs="Arial" w:ascii="Arial" w:hAnsi="Arial"/>
                <w:sz w:val="24"/>
                <w:szCs w:val="24"/>
                <w:lang w:eastAsia="es-CR"/>
              </w:rPr>
              <w:t>1,22</w:t>
            </w:r>
          </w:p>
        </w:tc>
      </w:tr>
      <w:tr>
        <w:trPr>
          <w:trHeight w:val="210" w:hRule="atLeast"/>
        </w:trPr>
        <w:tc>
          <w:tcPr>
            <w:tcW w:w="2732" w:type="dxa"/>
            <w:tcBorders>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Arial" w:hAnsi="Arial" w:eastAsia="Times New Roman" w:cs="Arial"/>
                <w:sz w:val="20"/>
                <w:szCs w:val="20"/>
                <w:lang w:eastAsia="es-CR"/>
              </w:rPr>
            </w:pPr>
            <w:r>
              <w:rPr>
                <w:rFonts w:eastAsia="Times New Roman" w:cs="Arial" w:ascii="Arial" w:hAnsi="Arial"/>
                <w:sz w:val="24"/>
                <w:szCs w:val="24"/>
                <w:lang w:eastAsia="es-CR"/>
              </w:rPr>
              <w:t>Administración Regional de Cartago</w:t>
            </w:r>
          </w:p>
        </w:tc>
        <w:tc>
          <w:tcPr>
            <w:tcW w:w="781"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Arial" w:hAnsi="Arial" w:eastAsia="Times New Roman" w:cs="Arial"/>
                <w:sz w:val="20"/>
                <w:szCs w:val="20"/>
                <w:lang w:eastAsia="es-CR"/>
              </w:rPr>
            </w:pPr>
            <w:r>
              <w:rPr>
                <w:rFonts w:eastAsia="Times New Roman" w:cs="Arial" w:ascii="Arial" w:hAnsi="Arial"/>
                <w:sz w:val="24"/>
                <w:szCs w:val="24"/>
                <w:lang w:eastAsia="es-CR"/>
              </w:rPr>
              <w:t>215</w:t>
            </w:r>
          </w:p>
        </w:tc>
        <w:tc>
          <w:tcPr>
            <w:tcW w:w="1274"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Arial" w:hAnsi="Arial" w:eastAsia="Times New Roman" w:cs="Arial"/>
                <w:sz w:val="20"/>
                <w:szCs w:val="20"/>
                <w:lang w:eastAsia="es-CR"/>
              </w:rPr>
            </w:pPr>
            <w:r>
              <w:rPr>
                <w:rFonts w:eastAsia="Times New Roman" w:cs="Arial" w:ascii="Arial" w:hAnsi="Arial"/>
                <w:sz w:val="24"/>
                <w:szCs w:val="24"/>
                <w:lang w:eastAsia="es-CR"/>
              </w:rPr>
              <w:t>36</w:t>
            </w:r>
          </w:p>
        </w:tc>
        <w:tc>
          <w:tcPr>
            <w:tcW w:w="1165"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Arial" w:hAnsi="Arial" w:eastAsia="Times New Roman" w:cs="Arial"/>
                <w:sz w:val="20"/>
                <w:szCs w:val="20"/>
                <w:lang w:eastAsia="es-CR"/>
              </w:rPr>
            </w:pPr>
            <w:r>
              <w:rPr>
                <w:rFonts w:eastAsia="Times New Roman" w:cs="Arial" w:ascii="Arial" w:hAnsi="Arial"/>
                <w:sz w:val="24"/>
                <w:szCs w:val="24"/>
                <w:lang w:eastAsia="es-CR"/>
              </w:rPr>
              <w:t>579</w:t>
            </w:r>
          </w:p>
        </w:tc>
        <w:tc>
          <w:tcPr>
            <w:tcW w:w="1209"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Arial" w:hAnsi="Arial" w:eastAsia="Times New Roman" w:cs="Arial"/>
                <w:sz w:val="20"/>
                <w:szCs w:val="20"/>
                <w:lang w:eastAsia="es-CR"/>
              </w:rPr>
            </w:pPr>
            <w:r>
              <w:rPr>
                <w:rFonts w:eastAsia="Times New Roman" w:cs="Arial" w:ascii="Arial" w:hAnsi="Arial"/>
                <w:sz w:val="24"/>
                <w:szCs w:val="24"/>
                <w:lang w:eastAsia="es-CR"/>
              </w:rPr>
              <w:t>0,37</w:t>
            </w:r>
          </w:p>
        </w:tc>
      </w:tr>
      <w:tr>
        <w:trPr>
          <w:trHeight w:val="217" w:hRule="atLeast"/>
        </w:trPr>
        <w:tc>
          <w:tcPr>
            <w:tcW w:w="2732" w:type="dxa"/>
            <w:tcBorders>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Arial" w:hAnsi="Arial" w:eastAsia="Times New Roman" w:cs="Arial"/>
                <w:sz w:val="20"/>
                <w:szCs w:val="20"/>
                <w:lang w:eastAsia="es-CR"/>
              </w:rPr>
            </w:pPr>
            <w:r>
              <w:rPr>
                <w:rFonts w:eastAsia="Times New Roman" w:cs="Arial" w:ascii="Arial" w:hAnsi="Arial"/>
                <w:sz w:val="24"/>
                <w:szCs w:val="24"/>
                <w:lang w:eastAsia="es-CR"/>
              </w:rPr>
              <w:t>Administración Regional de Corredores</w:t>
            </w:r>
          </w:p>
        </w:tc>
        <w:tc>
          <w:tcPr>
            <w:tcW w:w="781"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Arial" w:hAnsi="Arial" w:eastAsia="Times New Roman" w:cs="Arial"/>
                <w:sz w:val="20"/>
                <w:szCs w:val="20"/>
                <w:lang w:eastAsia="es-CR"/>
              </w:rPr>
            </w:pPr>
            <w:r>
              <w:rPr>
                <w:rFonts w:eastAsia="Times New Roman" w:cs="Arial" w:ascii="Arial" w:hAnsi="Arial"/>
                <w:sz w:val="24"/>
                <w:szCs w:val="24"/>
                <w:lang w:eastAsia="es-CR"/>
              </w:rPr>
              <w:t>192</w:t>
            </w:r>
          </w:p>
        </w:tc>
        <w:tc>
          <w:tcPr>
            <w:tcW w:w="1274"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Arial" w:hAnsi="Arial" w:eastAsia="Times New Roman" w:cs="Arial"/>
                <w:sz w:val="20"/>
                <w:szCs w:val="20"/>
                <w:lang w:eastAsia="es-CR"/>
              </w:rPr>
            </w:pPr>
            <w:r>
              <w:rPr>
                <w:rFonts w:eastAsia="Times New Roman" w:cs="Arial" w:ascii="Arial" w:hAnsi="Arial"/>
                <w:sz w:val="24"/>
                <w:szCs w:val="24"/>
                <w:lang w:eastAsia="es-CR"/>
              </w:rPr>
              <w:t>32</w:t>
            </w:r>
          </w:p>
        </w:tc>
        <w:tc>
          <w:tcPr>
            <w:tcW w:w="1165"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Arial" w:hAnsi="Arial" w:eastAsia="Times New Roman" w:cs="Arial"/>
                <w:sz w:val="20"/>
                <w:szCs w:val="20"/>
                <w:lang w:eastAsia="es-CR"/>
              </w:rPr>
            </w:pPr>
            <w:r>
              <w:rPr>
                <w:rFonts w:eastAsia="Times New Roman" w:cs="Arial" w:ascii="Arial" w:hAnsi="Arial"/>
                <w:sz w:val="24"/>
                <w:szCs w:val="24"/>
                <w:lang w:eastAsia="es-CR"/>
              </w:rPr>
              <w:t>240</w:t>
            </w:r>
          </w:p>
        </w:tc>
        <w:tc>
          <w:tcPr>
            <w:tcW w:w="1209"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Arial" w:hAnsi="Arial" w:eastAsia="Times New Roman" w:cs="Arial"/>
                <w:sz w:val="20"/>
                <w:szCs w:val="20"/>
                <w:lang w:eastAsia="es-CR"/>
              </w:rPr>
            </w:pPr>
            <w:r>
              <w:rPr>
                <w:rFonts w:eastAsia="Times New Roman" w:cs="Arial" w:ascii="Arial" w:hAnsi="Arial"/>
                <w:sz w:val="24"/>
                <w:szCs w:val="24"/>
                <w:lang w:eastAsia="es-CR"/>
              </w:rPr>
              <w:t>0,80</w:t>
            </w:r>
          </w:p>
        </w:tc>
      </w:tr>
      <w:tr>
        <w:trPr>
          <w:trHeight w:val="42" w:hRule="atLeast"/>
        </w:trPr>
        <w:tc>
          <w:tcPr>
            <w:tcW w:w="2732" w:type="dxa"/>
            <w:tcBorders>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Arial" w:hAnsi="Arial" w:eastAsia="Times New Roman" w:cs="Arial"/>
                <w:sz w:val="20"/>
                <w:szCs w:val="20"/>
                <w:lang w:eastAsia="es-CR"/>
              </w:rPr>
            </w:pPr>
            <w:r>
              <w:rPr>
                <w:rFonts w:eastAsia="Times New Roman" w:cs="Arial" w:ascii="Arial" w:hAnsi="Arial"/>
                <w:sz w:val="24"/>
                <w:szCs w:val="24"/>
                <w:lang w:eastAsia="es-CR"/>
              </w:rPr>
              <w:t>Administración Regional de Golfito</w:t>
            </w:r>
          </w:p>
        </w:tc>
        <w:tc>
          <w:tcPr>
            <w:tcW w:w="781"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Arial" w:hAnsi="Arial" w:eastAsia="Times New Roman" w:cs="Arial"/>
                <w:sz w:val="20"/>
                <w:szCs w:val="20"/>
                <w:lang w:eastAsia="es-CR"/>
              </w:rPr>
            </w:pPr>
            <w:r>
              <w:rPr>
                <w:rFonts w:eastAsia="Times New Roman" w:cs="Arial" w:ascii="Arial" w:hAnsi="Arial"/>
                <w:sz w:val="24"/>
                <w:szCs w:val="24"/>
                <w:lang w:eastAsia="es-CR"/>
              </w:rPr>
              <w:t>50</w:t>
            </w:r>
          </w:p>
        </w:tc>
        <w:tc>
          <w:tcPr>
            <w:tcW w:w="1274"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Arial" w:hAnsi="Arial" w:eastAsia="Times New Roman" w:cs="Arial"/>
                <w:sz w:val="20"/>
                <w:szCs w:val="20"/>
                <w:lang w:eastAsia="es-CR"/>
              </w:rPr>
            </w:pPr>
            <w:r>
              <w:rPr>
                <w:rFonts w:eastAsia="Times New Roman" w:cs="Arial" w:ascii="Arial" w:hAnsi="Arial"/>
                <w:sz w:val="24"/>
                <w:szCs w:val="24"/>
                <w:lang w:eastAsia="es-CR"/>
              </w:rPr>
              <w:t>8</w:t>
            </w:r>
          </w:p>
        </w:tc>
        <w:tc>
          <w:tcPr>
            <w:tcW w:w="1165"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Arial" w:hAnsi="Arial" w:eastAsia="Times New Roman" w:cs="Arial"/>
                <w:sz w:val="20"/>
                <w:szCs w:val="20"/>
                <w:lang w:eastAsia="es-CR"/>
              </w:rPr>
            </w:pPr>
            <w:r>
              <w:rPr>
                <w:rFonts w:eastAsia="Times New Roman" w:cs="Arial" w:ascii="Arial" w:hAnsi="Arial"/>
                <w:sz w:val="24"/>
                <w:szCs w:val="24"/>
                <w:lang w:eastAsia="es-CR"/>
              </w:rPr>
              <w:t>95</w:t>
            </w:r>
          </w:p>
        </w:tc>
        <w:tc>
          <w:tcPr>
            <w:tcW w:w="1209"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Arial" w:hAnsi="Arial" w:eastAsia="Times New Roman" w:cs="Arial"/>
                <w:sz w:val="20"/>
                <w:szCs w:val="20"/>
                <w:lang w:eastAsia="es-CR"/>
              </w:rPr>
            </w:pPr>
            <w:r>
              <w:rPr>
                <w:rFonts w:eastAsia="Times New Roman" w:cs="Arial" w:ascii="Arial" w:hAnsi="Arial"/>
                <w:sz w:val="24"/>
                <w:szCs w:val="24"/>
                <w:lang w:eastAsia="es-CR"/>
              </w:rPr>
              <w:t>0,53</w:t>
            </w:r>
          </w:p>
        </w:tc>
      </w:tr>
      <w:tr>
        <w:trPr>
          <w:trHeight w:val="145" w:hRule="atLeast"/>
        </w:trPr>
        <w:tc>
          <w:tcPr>
            <w:tcW w:w="2732" w:type="dxa"/>
            <w:tcBorders>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Arial" w:hAnsi="Arial" w:eastAsia="Times New Roman" w:cs="Arial"/>
                <w:sz w:val="20"/>
                <w:szCs w:val="20"/>
                <w:lang w:eastAsia="es-CR"/>
              </w:rPr>
            </w:pPr>
            <w:r>
              <w:rPr>
                <w:rFonts w:eastAsia="Times New Roman" w:cs="Arial" w:ascii="Arial" w:hAnsi="Arial"/>
                <w:sz w:val="24"/>
                <w:szCs w:val="24"/>
                <w:lang w:eastAsia="es-CR"/>
              </w:rPr>
              <w:t>Administración Regional de Grecia</w:t>
            </w:r>
          </w:p>
        </w:tc>
        <w:tc>
          <w:tcPr>
            <w:tcW w:w="781"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Arial" w:hAnsi="Arial" w:eastAsia="Times New Roman" w:cs="Arial"/>
                <w:sz w:val="20"/>
                <w:szCs w:val="20"/>
                <w:lang w:eastAsia="es-CR"/>
              </w:rPr>
            </w:pPr>
            <w:r>
              <w:rPr>
                <w:rFonts w:eastAsia="Times New Roman" w:cs="Arial" w:ascii="Arial" w:hAnsi="Arial"/>
                <w:sz w:val="24"/>
                <w:szCs w:val="24"/>
                <w:lang w:eastAsia="es-CR"/>
              </w:rPr>
              <w:t>163</w:t>
            </w:r>
          </w:p>
        </w:tc>
        <w:tc>
          <w:tcPr>
            <w:tcW w:w="1274"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Arial" w:hAnsi="Arial" w:eastAsia="Times New Roman" w:cs="Arial"/>
                <w:sz w:val="20"/>
                <w:szCs w:val="20"/>
                <w:lang w:eastAsia="es-CR"/>
              </w:rPr>
            </w:pPr>
            <w:r>
              <w:rPr>
                <w:rFonts w:eastAsia="Times New Roman" w:cs="Arial" w:ascii="Arial" w:hAnsi="Arial"/>
                <w:sz w:val="24"/>
                <w:szCs w:val="24"/>
                <w:lang w:eastAsia="es-CR"/>
              </w:rPr>
              <w:t>27</w:t>
            </w:r>
          </w:p>
        </w:tc>
        <w:tc>
          <w:tcPr>
            <w:tcW w:w="1165"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Arial" w:hAnsi="Arial" w:eastAsia="Times New Roman" w:cs="Arial"/>
                <w:sz w:val="20"/>
                <w:szCs w:val="20"/>
                <w:lang w:eastAsia="es-CR"/>
              </w:rPr>
            </w:pPr>
            <w:r>
              <w:rPr>
                <w:rFonts w:eastAsia="Times New Roman" w:cs="Arial" w:ascii="Arial" w:hAnsi="Arial"/>
                <w:sz w:val="24"/>
                <w:szCs w:val="24"/>
                <w:lang w:eastAsia="es-CR"/>
              </w:rPr>
              <w:t>132</w:t>
            </w:r>
          </w:p>
        </w:tc>
        <w:tc>
          <w:tcPr>
            <w:tcW w:w="1209"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Arial" w:hAnsi="Arial" w:eastAsia="Times New Roman" w:cs="Arial"/>
                <w:sz w:val="20"/>
                <w:szCs w:val="20"/>
                <w:lang w:eastAsia="es-CR"/>
              </w:rPr>
            </w:pPr>
            <w:r>
              <w:rPr>
                <w:rFonts w:eastAsia="Times New Roman" w:cs="Arial" w:ascii="Arial" w:hAnsi="Arial"/>
                <w:sz w:val="24"/>
                <w:szCs w:val="24"/>
                <w:lang w:eastAsia="es-CR"/>
              </w:rPr>
              <w:t>1,23</w:t>
            </w:r>
          </w:p>
        </w:tc>
      </w:tr>
      <w:tr>
        <w:trPr>
          <w:trHeight w:val="264" w:hRule="atLeast"/>
        </w:trPr>
        <w:tc>
          <w:tcPr>
            <w:tcW w:w="2732" w:type="dxa"/>
            <w:tcBorders>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Arial" w:hAnsi="Arial" w:eastAsia="Times New Roman" w:cs="Arial"/>
                <w:sz w:val="20"/>
                <w:szCs w:val="20"/>
                <w:lang w:eastAsia="es-CR"/>
              </w:rPr>
            </w:pPr>
            <w:r>
              <w:rPr>
                <w:rFonts w:eastAsia="Times New Roman" w:cs="Arial" w:ascii="Arial" w:hAnsi="Arial"/>
                <w:sz w:val="24"/>
                <w:szCs w:val="24"/>
                <w:lang w:eastAsia="es-CR"/>
              </w:rPr>
              <w:t>Administración Regional de Heredia</w:t>
            </w:r>
          </w:p>
        </w:tc>
        <w:tc>
          <w:tcPr>
            <w:tcW w:w="781"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Arial" w:hAnsi="Arial" w:eastAsia="Times New Roman" w:cs="Arial"/>
                <w:sz w:val="20"/>
                <w:szCs w:val="20"/>
                <w:lang w:eastAsia="es-CR"/>
              </w:rPr>
            </w:pPr>
            <w:r>
              <w:rPr>
                <w:rFonts w:eastAsia="Times New Roman" w:cs="Arial" w:ascii="Arial" w:hAnsi="Arial"/>
                <w:sz w:val="24"/>
                <w:szCs w:val="24"/>
                <w:lang w:eastAsia="es-CR"/>
              </w:rPr>
              <w:t>245</w:t>
            </w:r>
          </w:p>
        </w:tc>
        <w:tc>
          <w:tcPr>
            <w:tcW w:w="1274"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Arial" w:hAnsi="Arial" w:eastAsia="Times New Roman" w:cs="Arial"/>
                <w:sz w:val="20"/>
                <w:szCs w:val="20"/>
                <w:lang w:eastAsia="es-CR"/>
              </w:rPr>
            </w:pPr>
            <w:r>
              <w:rPr>
                <w:rFonts w:eastAsia="Times New Roman" w:cs="Arial" w:ascii="Arial" w:hAnsi="Arial"/>
                <w:sz w:val="24"/>
                <w:szCs w:val="24"/>
                <w:lang w:eastAsia="es-CR"/>
              </w:rPr>
              <w:t>41</w:t>
            </w:r>
          </w:p>
        </w:tc>
        <w:tc>
          <w:tcPr>
            <w:tcW w:w="1165"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Arial" w:hAnsi="Arial" w:eastAsia="Times New Roman" w:cs="Arial"/>
                <w:sz w:val="20"/>
                <w:szCs w:val="20"/>
                <w:lang w:eastAsia="es-CR"/>
              </w:rPr>
            </w:pPr>
            <w:r>
              <w:rPr>
                <w:rFonts w:eastAsia="Times New Roman" w:cs="Arial" w:ascii="Arial" w:hAnsi="Arial"/>
                <w:sz w:val="24"/>
                <w:szCs w:val="24"/>
                <w:lang w:eastAsia="es-CR"/>
              </w:rPr>
              <w:t>656</w:t>
            </w:r>
          </w:p>
        </w:tc>
        <w:tc>
          <w:tcPr>
            <w:tcW w:w="1209"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Arial" w:hAnsi="Arial" w:eastAsia="Times New Roman" w:cs="Arial"/>
                <w:sz w:val="20"/>
                <w:szCs w:val="20"/>
                <w:lang w:eastAsia="es-CR"/>
              </w:rPr>
            </w:pPr>
            <w:r>
              <w:rPr>
                <w:rFonts w:eastAsia="Times New Roman" w:cs="Arial" w:ascii="Arial" w:hAnsi="Arial"/>
                <w:sz w:val="24"/>
                <w:szCs w:val="24"/>
                <w:lang w:eastAsia="es-CR"/>
              </w:rPr>
              <w:t>0,37</w:t>
            </w:r>
          </w:p>
        </w:tc>
      </w:tr>
      <w:tr>
        <w:trPr>
          <w:trHeight w:val="87" w:hRule="atLeast"/>
        </w:trPr>
        <w:tc>
          <w:tcPr>
            <w:tcW w:w="2732" w:type="dxa"/>
            <w:tcBorders>
              <w:left w:val="single" w:sz="8" w:space="0" w:color="000000"/>
              <w:bottom w:val="single" w:sz="4" w:space="0" w:color="000000"/>
              <w:right w:val="single" w:sz="8" w:space="0" w:color="000000"/>
            </w:tcBorders>
            <w:shd w:color="auto" w:fill="auto" w:val="clear"/>
            <w:vAlign w:val="center"/>
          </w:tcPr>
          <w:p>
            <w:pPr>
              <w:pStyle w:val="Normal"/>
              <w:spacing w:lineRule="auto" w:line="240" w:before="0" w:after="0"/>
              <w:rPr>
                <w:rFonts w:ascii="Arial" w:hAnsi="Arial" w:eastAsia="Times New Roman" w:cs="Arial"/>
                <w:sz w:val="20"/>
                <w:szCs w:val="20"/>
                <w:lang w:eastAsia="es-CR"/>
              </w:rPr>
            </w:pPr>
            <w:r>
              <w:rPr>
                <w:rFonts w:eastAsia="Times New Roman" w:cs="Arial" w:ascii="Arial" w:hAnsi="Arial"/>
                <w:sz w:val="24"/>
                <w:szCs w:val="24"/>
                <w:lang w:eastAsia="es-CR"/>
              </w:rPr>
              <w:t>Administración Regional de Sarapiquí</w:t>
            </w:r>
          </w:p>
        </w:tc>
        <w:tc>
          <w:tcPr>
            <w:tcW w:w="781" w:type="dxa"/>
            <w:tcBorders>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Arial" w:hAnsi="Arial" w:eastAsia="Times New Roman" w:cs="Arial"/>
                <w:sz w:val="20"/>
                <w:szCs w:val="20"/>
                <w:lang w:eastAsia="es-CR"/>
              </w:rPr>
            </w:pPr>
            <w:r>
              <w:rPr>
                <w:rFonts w:eastAsia="Times New Roman" w:cs="Arial" w:ascii="Arial" w:hAnsi="Arial"/>
                <w:sz w:val="24"/>
                <w:szCs w:val="24"/>
                <w:lang w:eastAsia="es-CR"/>
              </w:rPr>
              <w:t>77</w:t>
            </w:r>
          </w:p>
        </w:tc>
        <w:tc>
          <w:tcPr>
            <w:tcW w:w="1274"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Arial" w:hAnsi="Arial" w:eastAsia="Times New Roman" w:cs="Arial"/>
                <w:sz w:val="20"/>
                <w:szCs w:val="20"/>
                <w:lang w:eastAsia="es-CR"/>
              </w:rPr>
            </w:pPr>
            <w:r>
              <w:rPr>
                <w:rFonts w:eastAsia="Times New Roman" w:cs="Arial" w:ascii="Arial" w:hAnsi="Arial"/>
                <w:sz w:val="24"/>
                <w:szCs w:val="24"/>
                <w:lang w:eastAsia="es-CR"/>
              </w:rPr>
              <w:t>13</w:t>
            </w:r>
          </w:p>
        </w:tc>
        <w:tc>
          <w:tcPr>
            <w:tcW w:w="1165"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Arial" w:hAnsi="Arial" w:eastAsia="Times New Roman" w:cs="Arial"/>
                <w:sz w:val="20"/>
                <w:szCs w:val="20"/>
                <w:lang w:eastAsia="es-CR"/>
              </w:rPr>
            </w:pPr>
            <w:r>
              <w:rPr>
                <w:rFonts w:eastAsia="Times New Roman" w:cs="Arial" w:ascii="Arial" w:hAnsi="Arial"/>
                <w:sz w:val="24"/>
                <w:szCs w:val="24"/>
                <w:lang w:eastAsia="es-CR"/>
              </w:rPr>
              <w:t>88</w:t>
            </w:r>
          </w:p>
        </w:tc>
        <w:tc>
          <w:tcPr>
            <w:tcW w:w="1209"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Arial" w:hAnsi="Arial" w:eastAsia="Times New Roman" w:cs="Arial"/>
                <w:sz w:val="20"/>
                <w:szCs w:val="20"/>
                <w:lang w:eastAsia="es-CR"/>
              </w:rPr>
            </w:pPr>
            <w:r>
              <w:rPr>
                <w:rFonts w:eastAsia="Times New Roman" w:cs="Arial" w:ascii="Arial" w:hAnsi="Arial"/>
                <w:sz w:val="24"/>
                <w:szCs w:val="24"/>
                <w:lang w:eastAsia="es-CR"/>
              </w:rPr>
              <w:t>0,88</w:t>
            </w:r>
          </w:p>
        </w:tc>
      </w:tr>
      <w:tr>
        <w:trPr>
          <w:trHeight w:val="51" w:hRule="atLeast"/>
        </w:trPr>
        <w:tc>
          <w:tcPr>
            <w:tcW w:w="2732" w:type="dxa"/>
            <w:tcBorders>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Arial" w:hAnsi="Arial" w:eastAsia="Times New Roman" w:cs="Arial"/>
                <w:sz w:val="20"/>
                <w:szCs w:val="20"/>
                <w:lang w:eastAsia="es-CR"/>
              </w:rPr>
            </w:pPr>
            <w:r>
              <w:rPr>
                <w:rFonts w:eastAsia="Times New Roman" w:cs="Arial" w:ascii="Arial" w:hAnsi="Arial"/>
                <w:sz w:val="24"/>
                <w:szCs w:val="24"/>
                <w:lang w:eastAsia="es-CR"/>
              </w:rPr>
              <w:t>Administración Regional de Osa</w:t>
            </w:r>
          </w:p>
        </w:tc>
        <w:tc>
          <w:tcPr>
            <w:tcW w:w="781"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Arial" w:hAnsi="Arial" w:eastAsia="Times New Roman" w:cs="Arial"/>
                <w:sz w:val="20"/>
                <w:szCs w:val="20"/>
                <w:lang w:eastAsia="es-CR"/>
              </w:rPr>
            </w:pPr>
            <w:r>
              <w:rPr>
                <w:rFonts w:eastAsia="Times New Roman" w:cs="Arial" w:ascii="Arial" w:hAnsi="Arial"/>
                <w:sz w:val="24"/>
                <w:szCs w:val="24"/>
                <w:lang w:eastAsia="es-CR"/>
              </w:rPr>
              <w:t>112</w:t>
            </w:r>
          </w:p>
        </w:tc>
        <w:tc>
          <w:tcPr>
            <w:tcW w:w="1274"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Arial" w:hAnsi="Arial" w:eastAsia="Times New Roman" w:cs="Arial"/>
                <w:sz w:val="20"/>
                <w:szCs w:val="20"/>
                <w:lang w:eastAsia="es-CR"/>
              </w:rPr>
            </w:pPr>
            <w:r>
              <w:rPr>
                <w:rFonts w:eastAsia="Times New Roman" w:cs="Arial" w:ascii="Arial" w:hAnsi="Arial"/>
                <w:sz w:val="24"/>
                <w:szCs w:val="24"/>
                <w:lang w:eastAsia="es-CR"/>
              </w:rPr>
              <w:t>19</w:t>
            </w:r>
          </w:p>
        </w:tc>
        <w:tc>
          <w:tcPr>
            <w:tcW w:w="1165"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Arial" w:hAnsi="Arial" w:eastAsia="Times New Roman" w:cs="Arial"/>
                <w:sz w:val="20"/>
                <w:szCs w:val="20"/>
                <w:lang w:eastAsia="es-CR"/>
              </w:rPr>
            </w:pPr>
            <w:r>
              <w:rPr>
                <w:rFonts w:eastAsia="Times New Roman" w:cs="Arial" w:ascii="Arial" w:hAnsi="Arial"/>
                <w:sz w:val="24"/>
                <w:szCs w:val="24"/>
                <w:lang w:eastAsia="es-CR"/>
              </w:rPr>
              <w:t>79</w:t>
            </w:r>
          </w:p>
        </w:tc>
        <w:tc>
          <w:tcPr>
            <w:tcW w:w="1209"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Arial" w:hAnsi="Arial" w:eastAsia="Times New Roman" w:cs="Arial"/>
                <w:sz w:val="20"/>
                <w:szCs w:val="20"/>
                <w:lang w:eastAsia="es-CR"/>
              </w:rPr>
            </w:pPr>
            <w:r>
              <w:rPr>
                <w:rFonts w:eastAsia="Times New Roman" w:cs="Arial" w:ascii="Arial" w:hAnsi="Arial"/>
                <w:sz w:val="24"/>
                <w:szCs w:val="24"/>
                <w:lang w:eastAsia="es-CR"/>
              </w:rPr>
              <w:t>1,42</w:t>
            </w:r>
          </w:p>
        </w:tc>
      </w:tr>
      <w:tr>
        <w:trPr>
          <w:trHeight w:val="106" w:hRule="atLeast"/>
        </w:trPr>
        <w:tc>
          <w:tcPr>
            <w:tcW w:w="2732" w:type="dxa"/>
            <w:tcBorders>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Arial" w:hAnsi="Arial" w:eastAsia="Times New Roman" w:cs="Arial"/>
                <w:sz w:val="20"/>
                <w:szCs w:val="20"/>
                <w:lang w:eastAsia="es-CR"/>
              </w:rPr>
            </w:pPr>
            <w:r>
              <w:rPr>
                <w:rFonts w:eastAsia="Times New Roman" w:cs="Arial" w:ascii="Arial" w:hAnsi="Arial"/>
                <w:sz w:val="24"/>
                <w:szCs w:val="24"/>
                <w:lang w:eastAsia="es-CR"/>
              </w:rPr>
              <w:t>Administración Regional de Pérez Zeledón</w:t>
            </w:r>
          </w:p>
        </w:tc>
        <w:tc>
          <w:tcPr>
            <w:tcW w:w="781"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Arial" w:hAnsi="Arial" w:eastAsia="Times New Roman" w:cs="Arial"/>
                <w:sz w:val="20"/>
                <w:szCs w:val="20"/>
                <w:lang w:eastAsia="es-CR"/>
              </w:rPr>
            </w:pPr>
            <w:r>
              <w:rPr>
                <w:rFonts w:eastAsia="Times New Roman" w:cs="Arial" w:ascii="Arial" w:hAnsi="Arial"/>
                <w:sz w:val="24"/>
                <w:szCs w:val="24"/>
                <w:lang w:eastAsia="es-CR"/>
              </w:rPr>
              <w:t>194</w:t>
            </w:r>
          </w:p>
        </w:tc>
        <w:tc>
          <w:tcPr>
            <w:tcW w:w="1274"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Arial" w:hAnsi="Arial" w:eastAsia="Times New Roman" w:cs="Arial"/>
                <w:sz w:val="20"/>
                <w:szCs w:val="20"/>
                <w:lang w:eastAsia="es-CR"/>
              </w:rPr>
            </w:pPr>
            <w:r>
              <w:rPr>
                <w:rFonts w:eastAsia="Times New Roman" w:cs="Arial" w:ascii="Arial" w:hAnsi="Arial"/>
                <w:sz w:val="24"/>
                <w:szCs w:val="24"/>
                <w:lang w:eastAsia="es-CR"/>
              </w:rPr>
              <w:t>30</w:t>
            </w:r>
          </w:p>
        </w:tc>
        <w:tc>
          <w:tcPr>
            <w:tcW w:w="1165"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Arial" w:hAnsi="Arial" w:eastAsia="Times New Roman" w:cs="Arial"/>
                <w:sz w:val="20"/>
                <w:szCs w:val="20"/>
                <w:lang w:eastAsia="es-CR"/>
              </w:rPr>
            </w:pPr>
            <w:r>
              <w:rPr>
                <w:rFonts w:eastAsia="Times New Roman" w:cs="Arial" w:ascii="Arial" w:hAnsi="Arial"/>
                <w:sz w:val="24"/>
                <w:szCs w:val="24"/>
                <w:lang w:eastAsia="es-CR"/>
              </w:rPr>
              <w:t>371</w:t>
            </w:r>
          </w:p>
        </w:tc>
        <w:tc>
          <w:tcPr>
            <w:tcW w:w="1209"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Arial" w:hAnsi="Arial" w:eastAsia="Times New Roman" w:cs="Arial"/>
                <w:sz w:val="20"/>
                <w:szCs w:val="20"/>
                <w:lang w:eastAsia="es-CR"/>
              </w:rPr>
            </w:pPr>
            <w:r>
              <w:rPr>
                <w:rFonts w:eastAsia="Times New Roman" w:cs="Arial" w:ascii="Arial" w:hAnsi="Arial"/>
                <w:sz w:val="24"/>
                <w:szCs w:val="24"/>
                <w:lang w:eastAsia="es-CR"/>
              </w:rPr>
              <w:t>0,52</w:t>
            </w:r>
          </w:p>
        </w:tc>
      </w:tr>
      <w:tr>
        <w:trPr>
          <w:trHeight w:val="152" w:hRule="atLeast"/>
        </w:trPr>
        <w:tc>
          <w:tcPr>
            <w:tcW w:w="2732" w:type="dxa"/>
            <w:tcBorders>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Arial" w:hAnsi="Arial" w:eastAsia="Times New Roman" w:cs="Arial"/>
                <w:sz w:val="20"/>
                <w:szCs w:val="20"/>
                <w:lang w:eastAsia="es-CR"/>
              </w:rPr>
            </w:pPr>
            <w:r>
              <w:rPr>
                <w:rFonts w:eastAsia="Times New Roman" w:cs="Arial" w:ascii="Arial" w:hAnsi="Arial"/>
                <w:sz w:val="24"/>
                <w:szCs w:val="24"/>
                <w:lang w:eastAsia="es-CR"/>
              </w:rPr>
              <w:t>Administración Regional de Puntarenas</w:t>
            </w:r>
          </w:p>
        </w:tc>
        <w:tc>
          <w:tcPr>
            <w:tcW w:w="781"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Arial" w:hAnsi="Arial" w:eastAsia="Times New Roman" w:cs="Arial"/>
                <w:sz w:val="20"/>
                <w:szCs w:val="20"/>
                <w:lang w:eastAsia="es-CR"/>
              </w:rPr>
            </w:pPr>
            <w:r>
              <w:rPr>
                <w:rFonts w:eastAsia="Times New Roman" w:cs="Arial" w:ascii="Arial" w:hAnsi="Arial"/>
                <w:sz w:val="24"/>
                <w:szCs w:val="24"/>
                <w:lang w:eastAsia="es-CR"/>
              </w:rPr>
              <w:t>490</w:t>
            </w:r>
          </w:p>
        </w:tc>
        <w:tc>
          <w:tcPr>
            <w:tcW w:w="1274"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Arial" w:hAnsi="Arial" w:eastAsia="Times New Roman" w:cs="Arial"/>
                <w:sz w:val="20"/>
                <w:szCs w:val="20"/>
                <w:lang w:eastAsia="es-CR"/>
              </w:rPr>
            </w:pPr>
            <w:r>
              <w:rPr>
                <w:rFonts w:eastAsia="Times New Roman" w:cs="Arial" w:ascii="Arial" w:hAnsi="Arial"/>
                <w:sz w:val="24"/>
                <w:szCs w:val="24"/>
                <w:lang w:eastAsia="es-CR"/>
              </w:rPr>
              <w:t>82</w:t>
            </w:r>
          </w:p>
        </w:tc>
        <w:tc>
          <w:tcPr>
            <w:tcW w:w="1165"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Arial" w:hAnsi="Arial" w:eastAsia="Times New Roman" w:cs="Arial"/>
                <w:sz w:val="20"/>
                <w:szCs w:val="20"/>
                <w:lang w:eastAsia="es-CR"/>
              </w:rPr>
            </w:pPr>
            <w:r>
              <w:rPr>
                <w:rFonts w:eastAsia="Times New Roman" w:cs="Arial" w:ascii="Arial" w:hAnsi="Arial"/>
                <w:sz w:val="24"/>
                <w:szCs w:val="24"/>
                <w:lang w:eastAsia="es-CR"/>
              </w:rPr>
              <w:t>502</w:t>
            </w:r>
          </w:p>
        </w:tc>
        <w:tc>
          <w:tcPr>
            <w:tcW w:w="1209"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Arial" w:hAnsi="Arial" w:eastAsia="Times New Roman" w:cs="Arial"/>
                <w:sz w:val="20"/>
                <w:szCs w:val="20"/>
                <w:lang w:eastAsia="es-CR"/>
              </w:rPr>
            </w:pPr>
            <w:r>
              <w:rPr>
                <w:rFonts w:eastAsia="Times New Roman" w:cs="Arial" w:ascii="Arial" w:hAnsi="Arial"/>
                <w:sz w:val="24"/>
                <w:szCs w:val="24"/>
                <w:lang w:eastAsia="es-CR"/>
              </w:rPr>
              <w:t>0,98</w:t>
            </w:r>
          </w:p>
        </w:tc>
      </w:tr>
      <w:tr>
        <w:trPr>
          <w:trHeight w:val="57" w:hRule="atLeast"/>
        </w:trPr>
        <w:tc>
          <w:tcPr>
            <w:tcW w:w="2732" w:type="dxa"/>
            <w:tcBorders>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Arial" w:hAnsi="Arial" w:eastAsia="Times New Roman" w:cs="Arial"/>
                <w:sz w:val="20"/>
                <w:szCs w:val="20"/>
                <w:lang w:eastAsia="es-CR"/>
              </w:rPr>
            </w:pPr>
            <w:r>
              <w:rPr>
                <w:rFonts w:eastAsia="Times New Roman" w:cs="Arial" w:ascii="Arial" w:hAnsi="Arial"/>
                <w:sz w:val="24"/>
                <w:szCs w:val="24"/>
                <w:lang w:eastAsia="es-CR"/>
              </w:rPr>
              <w:t>Administración Regional de Turrialba</w:t>
            </w:r>
          </w:p>
        </w:tc>
        <w:tc>
          <w:tcPr>
            <w:tcW w:w="781"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Arial" w:hAnsi="Arial" w:eastAsia="Times New Roman" w:cs="Arial"/>
                <w:sz w:val="20"/>
                <w:szCs w:val="20"/>
                <w:lang w:eastAsia="es-CR"/>
              </w:rPr>
            </w:pPr>
            <w:r>
              <w:rPr>
                <w:rFonts w:eastAsia="Times New Roman" w:cs="Arial" w:ascii="Arial" w:hAnsi="Arial"/>
                <w:sz w:val="24"/>
                <w:szCs w:val="24"/>
                <w:lang w:eastAsia="es-CR"/>
              </w:rPr>
              <w:t>245</w:t>
            </w:r>
          </w:p>
        </w:tc>
        <w:tc>
          <w:tcPr>
            <w:tcW w:w="1274"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Arial" w:hAnsi="Arial" w:eastAsia="Times New Roman" w:cs="Arial"/>
                <w:sz w:val="20"/>
                <w:szCs w:val="20"/>
                <w:lang w:eastAsia="es-CR"/>
              </w:rPr>
            </w:pPr>
            <w:r>
              <w:rPr>
                <w:rFonts w:eastAsia="Times New Roman" w:cs="Arial" w:ascii="Arial" w:hAnsi="Arial"/>
                <w:sz w:val="24"/>
                <w:szCs w:val="24"/>
                <w:lang w:eastAsia="es-CR"/>
              </w:rPr>
              <w:t>41</w:t>
            </w:r>
          </w:p>
        </w:tc>
        <w:tc>
          <w:tcPr>
            <w:tcW w:w="1165"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Arial" w:hAnsi="Arial" w:eastAsia="Times New Roman" w:cs="Arial"/>
                <w:sz w:val="20"/>
                <w:szCs w:val="20"/>
                <w:lang w:eastAsia="es-CR"/>
              </w:rPr>
            </w:pPr>
            <w:r>
              <w:rPr>
                <w:rFonts w:eastAsia="Times New Roman" w:cs="Arial" w:ascii="Arial" w:hAnsi="Arial"/>
                <w:sz w:val="24"/>
                <w:szCs w:val="24"/>
                <w:lang w:eastAsia="es-CR"/>
              </w:rPr>
              <w:t>140</w:t>
            </w:r>
          </w:p>
        </w:tc>
        <w:tc>
          <w:tcPr>
            <w:tcW w:w="1209"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Arial" w:hAnsi="Arial" w:eastAsia="Times New Roman" w:cs="Arial"/>
                <w:sz w:val="20"/>
                <w:szCs w:val="20"/>
                <w:lang w:eastAsia="es-CR"/>
              </w:rPr>
            </w:pPr>
            <w:r>
              <w:rPr>
                <w:rFonts w:eastAsia="Times New Roman" w:cs="Arial" w:ascii="Arial" w:hAnsi="Arial"/>
                <w:sz w:val="24"/>
                <w:szCs w:val="24"/>
                <w:lang w:eastAsia="es-CR"/>
              </w:rPr>
              <w:t>1,75</w:t>
            </w:r>
          </w:p>
        </w:tc>
      </w:tr>
      <w:tr>
        <w:trPr>
          <w:trHeight w:val="42" w:hRule="atLeast"/>
        </w:trPr>
        <w:tc>
          <w:tcPr>
            <w:tcW w:w="2732" w:type="dxa"/>
            <w:tcBorders>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Arial" w:hAnsi="Arial" w:eastAsia="Times New Roman" w:cs="Arial"/>
                <w:sz w:val="20"/>
                <w:szCs w:val="20"/>
                <w:lang w:eastAsia="es-CR"/>
              </w:rPr>
            </w:pPr>
            <w:r>
              <w:rPr>
                <w:rFonts w:eastAsia="Times New Roman" w:cs="Arial" w:ascii="Arial" w:hAnsi="Arial"/>
                <w:sz w:val="24"/>
                <w:szCs w:val="24"/>
                <w:lang w:eastAsia="es-CR"/>
              </w:rPr>
              <w:t>Defensa Pública</w:t>
            </w:r>
          </w:p>
        </w:tc>
        <w:tc>
          <w:tcPr>
            <w:tcW w:w="781"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Arial" w:hAnsi="Arial" w:eastAsia="Times New Roman" w:cs="Arial"/>
                <w:sz w:val="20"/>
                <w:szCs w:val="20"/>
                <w:lang w:eastAsia="es-CR"/>
              </w:rPr>
            </w:pPr>
            <w:r>
              <w:rPr>
                <w:rFonts w:eastAsia="Times New Roman" w:cs="Arial" w:ascii="Arial" w:hAnsi="Arial"/>
                <w:sz w:val="24"/>
                <w:szCs w:val="24"/>
                <w:lang w:eastAsia="es-CR"/>
              </w:rPr>
              <w:t>55</w:t>
            </w:r>
          </w:p>
        </w:tc>
        <w:tc>
          <w:tcPr>
            <w:tcW w:w="1274"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Arial" w:hAnsi="Arial" w:eastAsia="Times New Roman" w:cs="Arial"/>
                <w:sz w:val="20"/>
                <w:szCs w:val="20"/>
                <w:lang w:eastAsia="es-CR"/>
              </w:rPr>
            </w:pPr>
            <w:r>
              <w:rPr>
                <w:rFonts w:eastAsia="Times New Roman" w:cs="Arial" w:ascii="Arial" w:hAnsi="Arial"/>
                <w:sz w:val="24"/>
                <w:szCs w:val="24"/>
                <w:lang w:eastAsia="es-CR"/>
              </w:rPr>
              <w:t>9</w:t>
            </w:r>
          </w:p>
        </w:tc>
        <w:tc>
          <w:tcPr>
            <w:tcW w:w="1165"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Arial" w:hAnsi="Arial" w:eastAsia="Times New Roman" w:cs="Arial"/>
                <w:sz w:val="20"/>
                <w:szCs w:val="20"/>
                <w:lang w:eastAsia="es-CR"/>
              </w:rPr>
            </w:pPr>
            <w:r>
              <w:rPr>
                <w:rFonts w:eastAsia="Times New Roman" w:cs="Arial" w:ascii="Arial" w:hAnsi="Arial"/>
                <w:sz w:val="24"/>
                <w:szCs w:val="24"/>
                <w:lang w:eastAsia="es-CR"/>
              </w:rPr>
              <w:t>50</w:t>
            </w:r>
          </w:p>
        </w:tc>
        <w:tc>
          <w:tcPr>
            <w:tcW w:w="1209"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Arial" w:hAnsi="Arial" w:eastAsia="Times New Roman" w:cs="Arial"/>
                <w:sz w:val="20"/>
                <w:szCs w:val="20"/>
                <w:lang w:eastAsia="es-CR"/>
              </w:rPr>
            </w:pPr>
            <w:r>
              <w:rPr>
                <w:rFonts w:eastAsia="Times New Roman" w:cs="Arial" w:ascii="Arial" w:hAnsi="Arial"/>
                <w:sz w:val="24"/>
                <w:szCs w:val="24"/>
                <w:lang w:eastAsia="es-CR"/>
              </w:rPr>
              <w:t>1,10</w:t>
            </w:r>
          </w:p>
        </w:tc>
      </w:tr>
      <w:tr>
        <w:trPr>
          <w:trHeight w:val="134" w:hRule="atLeast"/>
        </w:trPr>
        <w:tc>
          <w:tcPr>
            <w:tcW w:w="2732" w:type="dxa"/>
            <w:tcBorders>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Arial" w:hAnsi="Arial" w:eastAsia="Times New Roman" w:cs="Arial"/>
                <w:sz w:val="20"/>
                <w:szCs w:val="20"/>
                <w:lang w:eastAsia="es-CR"/>
              </w:rPr>
            </w:pPr>
            <w:r>
              <w:rPr>
                <w:rFonts w:eastAsia="Times New Roman" w:cs="Arial" w:ascii="Arial" w:hAnsi="Arial"/>
                <w:sz w:val="24"/>
                <w:szCs w:val="24"/>
                <w:lang w:eastAsia="es-CR"/>
              </w:rPr>
              <w:t>I Circuito Judicial de Alajuela</w:t>
            </w:r>
          </w:p>
        </w:tc>
        <w:tc>
          <w:tcPr>
            <w:tcW w:w="781"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Arial" w:hAnsi="Arial" w:eastAsia="Times New Roman" w:cs="Arial"/>
                <w:sz w:val="20"/>
                <w:szCs w:val="20"/>
                <w:lang w:eastAsia="es-CR"/>
              </w:rPr>
            </w:pPr>
            <w:r>
              <w:rPr>
                <w:rFonts w:eastAsia="Times New Roman" w:cs="Arial" w:ascii="Arial" w:hAnsi="Arial"/>
                <w:sz w:val="24"/>
                <w:szCs w:val="24"/>
                <w:lang w:eastAsia="es-CR"/>
              </w:rPr>
              <w:t>323</w:t>
            </w:r>
          </w:p>
        </w:tc>
        <w:tc>
          <w:tcPr>
            <w:tcW w:w="1274"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Arial" w:hAnsi="Arial" w:eastAsia="Times New Roman" w:cs="Arial"/>
                <w:sz w:val="20"/>
                <w:szCs w:val="20"/>
                <w:lang w:eastAsia="es-CR"/>
              </w:rPr>
            </w:pPr>
            <w:r>
              <w:rPr>
                <w:rFonts w:eastAsia="Times New Roman" w:cs="Arial" w:ascii="Arial" w:hAnsi="Arial"/>
                <w:sz w:val="24"/>
                <w:szCs w:val="24"/>
                <w:lang w:eastAsia="es-CR"/>
              </w:rPr>
              <w:t>54</w:t>
            </w:r>
          </w:p>
        </w:tc>
        <w:tc>
          <w:tcPr>
            <w:tcW w:w="1165"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Arial" w:hAnsi="Arial" w:eastAsia="Times New Roman" w:cs="Arial"/>
                <w:sz w:val="20"/>
                <w:szCs w:val="20"/>
                <w:lang w:eastAsia="es-CR"/>
              </w:rPr>
            </w:pPr>
            <w:r>
              <w:rPr>
                <w:rFonts w:eastAsia="Times New Roman" w:cs="Arial" w:ascii="Arial" w:hAnsi="Arial"/>
                <w:sz w:val="24"/>
                <w:szCs w:val="24"/>
                <w:lang w:eastAsia="es-CR"/>
              </w:rPr>
              <w:t>621</w:t>
            </w:r>
          </w:p>
        </w:tc>
        <w:tc>
          <w:tcPr>
            <w:tcW w:w="1209"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Arial" w:hAnsi="Arial" w:eastAsia="Times New Roman" w:cs="Arial"/>
                <w:sz w:val="20"/>
                <w:szCs w:val="20"/>
                <w:lang w:eastAsia="es-CR"/>
              </w:rPr>
            </w:pPr>
            <w:r>
              <w:rPr>
                <w:rFonts w:eastAsia="Times New Roman" w:cs="Arial" w:ascii="Arial" w:hAnsi="Arial"/>
                <w:sz w:val="24"/>
                <w:szCs w:val="24"/>
                <w:lang w:eastAsia="es-CR"/>
              </w:rPr>
              <w:t>0,52</w:t>
            </w:r>
          </w:p>
        </w:tc>
      </w:tr>
      <w:tr>
        <w:trPr>
          <w:trHeight w:val="180" w:hRule="atLeast"/>
        </w:trPr>
        <w:tc>
          <w:tcPr>
            <w:tcW w:w="2732" w:type="dxa"/>
            <w:tcBorders>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Arial" w:hAnsi="Arial" w:eastAsia="Times New Roman" w:cs="Arial"/>
                <w:sz w:val="20"/>
                <w:szCs w:val="20"/>
                <w:lang w:eastAsia="es-CR"/>
              </w:rPr>
            </w:pPr>
            <w:r>
              <w:rPr>
                <w:rFonts w:eastAsia="Times New Roman" w:cs="Arial" w:ascii="Arial" w:hAnsi="Arial"/>
                <w:sz w:val="24"/>
                <w:szCs w:val="24"/>
                <w:lang w:eastAsia="es-CR"/>
              </w:rPr>
              <w:t>I Circuito Judicial de Guanacaste, Liberia</w:t>
            </w:r>
          </w:p>
        </w:tc>
        <w:tc>
          <w:tcPr>
            <w:tcW w:w="781"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Arial" w:hAnsi="Arial" w:eastAsia="Times New Roman" w:cs="Arial"/>
                <w:sz w:val="20"/>
                <w:szCs w:val="20"/>
                <w:lang w:eastAsia="es-CR"/>
              </w:rPr>
            </w:pPr>
            <w:r>
              <w:rPr>
                <w:rFonts w:eastAsia="Times New Roman" w:cs="Arial" w:ascii="Arial" w:hAnsi="Arial"/>
                <w:sz w:val="24"/>
                <w:szCs w:val="24"/>
                <w:lang w:eastAsia="es-CR"/>
              </w:rPr>
              <w:t>383</w:t>
            </w:r>
          </w:p>
        </w:tc>
        <w:tc>
          <w:tcPr>
            <w:tcW w:w="1274"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Arial" w:hAnsi="Arial" w:eastAsia="Times New Roman" w:cs="Arial"/>
                <w:sz w:val="20"/>
                <w:szCs w:val="20"/>
                <w:lang w:eastAsia="es-CR"/>
              </w:rPr>
            </w:pPr>
            <w:r>
              <w:rPr>
                <w:rFonts w:eastAsia="Times New Roman" w:cs="Arial" w:ascii="Arial" w:hAnsi="Arial"/>
                <w:sz w:val="24"/>
                <w:szCs w:val="24"/>
                <w:lang w:eastAsia="es-CR"/>
              </w:rPr>
              <w:t>64</w:t>
            </w:r>
          </w:p>
        </w:tc>
        <w:tc>
          <w:tcPr>
            <w:tcW w:w="1165"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Arial" w:hAnsi="Arial" w:eastAsia="Times New Roman" w:cs="Arial"/>
                <w:sz w:val="20"/>
                <w:szCs w:val="20"/>
                <w:lang w:eastAsia="es-CR"/>
              </w:rPr>
            </w:pPr>
            <w:r>
              <w:rPr>
                <w:rFonts w:eastAsia="Times New Roman" w:cs="Arial" w:ascii="Arial" w:hAnsi="Arial"/>
                <w:sz w:val="24"/>
                <w:szCs w:val="24"/>
                <w:lang w:eastAsia="es-CR"/>
              </w:rPr>
              <w:t>412</w:t>
            </w:r>
          </w:p>
        </w:tc>
        <w:tc>
          <w:tcPr>
            <w:tcW w:w="1209"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Arial" w:hAnsi="Arial" w:eastAsia="Times New Roman" w:cs="Arial"/>
                <w:sz w:val="20"/>
                <w:szCs w:val="20"/>
                <w:lang w:eastAsia="es-CR"/>
              </w:rPr>
            </w:pPr>
            <w:r>
              <w:rPr>
                <w:rFonts w:eastAsia="Times New Roman" w:cs="Arial" w:ascii="Arial" w:hAnsi="Arial"/>
                <w:sz w:val="24"/>
                <w:szCs w:val="24"/>
                <w:lang w:eastAsia="es-CR"/>
              </w:rPr>
              <w:t>0,93</w:t>
            </w:r>
          </w:p>
        </w:tc>
      </w:tr>
      <w:tr>
        <w:trPr>
          <w:trHeight w:val="84" w:hRule="atLeast"/>
        </w:trPr>
        <w:tc>
          <w:tcPr>
            <w:tcW w:w="2732" w:type="dxa"/>
            <w:tcBorders>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Arial" w:hAnsi="Arial" w:eastAsia="Times New Roman" w:cs="Arial"/>
                <w:sz w:val="20"/>
                <w:szCs w:val="20"/>
                <w:lang w:eastAsia="es-CR"/>
              </w:rPr>
            </w:pPr>
            <w:r>
              <w:rPr>
                <w:rFonts w:eastAsia="Times New Roman" w:cs="Arial" w:ascii="Arial" w:hAnsi="Arial"/>
                <w:sz w:val="24"/>
                <w:szCs w:val="24"/>
                <w:lang w:eastAsia="es-CR"/>
              </w:rPr>
              <w:t>I Circuito Judicial de la Zona Atlántica, Limón</w:t>
            </w:r>
          </w:p>
        </w:tc>
        <w:tc>
          <w:tcPr>
            <w:tcW w:w="781"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Arial" w:hAnsi="Arial" w:eastAsia="Times New Roman" w:cs="Arial"/>
                <w:sz w:val="20"/>
                <w:szCs w:val="20"/>
                <w:lang w:eastAsia="es-CR"/>
              </w:rPr>
            </w:pPr>
            <w:r>
              <w:rPr>
                <w:rFonts w:eastAsia="Times New Roman" w:cs="Arial" w:ascii="Arial" w:hAnsi="Arial"/>
                <w:sz w:val="24"/>
                <w:szCs w:val="24"/>
                <w:lang w:eastAsia="es-CR"/>
              </w:rPr>
              <w:t>356</w:t>
            </w:r>
          </w:p>
        </w:tc>
        <w:tc>
          <w:tcPr>
            <w:tcW w:w="1274"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Arial" w:hAnsi="Arial" w:eastAsia="Times New Roman" w:cs="Arial"/>
                <w:sz w:val="20"/>
                <w:szCs w:val="20"/>
                <w:lang w:eastAsia="es-CR"/>
              </w:rPr>
            </w:pPr>
            <w:r>
              <w:rPr>
                <w:rFonts w:eastAsia="Times New Roman" w:cs="Arial" w:ascii="Arial" w:hAnsi="Arial"/>
                <w:sz w:val="24"/>
                <w:szCs w:val="24"/>
                <w:lang w:eastAsia="es-CR"/>
              </w:rPr>
              <w:t>59</w:t>
            </w:r>
          </w:p>
        </w:tc>
        <w:tc>
          <w:tcPr>
            <w:tcW w:w="1165"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Arial" w:hAnsi="Arial" w:eastAsia="Times New Roman" w:cs="Arial"/>
                <w:sz w:val="20"/>
                <w:szCs w:val="20"/>
                <w:lang w:eastAsia="es-CR"/>
              </w:rPr>
            </w:pPr>
            <w:r>
              <w:rPr>
                <w:rFonts w:eastAsia="Times New Roman" w:cs="Arial" w:ascii="Arial" w:hAnsi="Arial"/>
                <w:sz w:val="24"/>
                <w:szCs w:val="24"/>
                <w:lang w:eastAsia="es-CR"/>
              </w:rPr>
              <w:t>544</w:t>
            </w:r>
          </w:p>
        </w:tc>
        <w:tc>
          <w:tcPr>
            <w:tcW w:w="1209"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Arial" w:hAnsi="Arial" w:eastAsia="Times New Roman" w:cs="Arial"/>
                <w:sz w:val="20"/>
                <w:szCs w:val="20"/>
                <w:lang w:eastAsia="es-CR"/>
              </w:rPr>
            </w:pPr>
            <w:r>
              <w:rPr>
                <w:rFonts w:eastAsia="Times New Roman" w:cs="Arial" w:ascii="Arial" w:hAnsi="Arial"/>
                <w:sz w:val="24"/>
                <w:szCs w:val="24"/>
                <w:lang w:eastAsia="es-CR"/>
              </w:rPr>
              <w:t>0,65</w:t>
            </w:r>
          </w:p>
        </w:tc>
      </w:tr>
      <w:tr>
        <w:trPr>
          <w:trHeight w:val="130" w:hRule="atLeast"/>
        </w:trPr>
        <w:tc>
          <w:tcPr>
            <w:tcW w:w="2732" w:type="dxa"/>
            <w:tcBorders>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Arial" w:hAnsi="Arial" w:eastAsia="Times New Roman" w:cs="Arial"/>
                <w:sz w:val="20"/>
                <w:szCs w:val="20"/>
                <w:lang w:eastAsia="es-CR"/>
              </w:rPr>
            </w:pPr>
            <w:r>
              <w:rPr>
                <w:rFonts w:eastAsia="Times New Roman" w:cs="Arial" w:ascii="Arial" w:hAnsi="Arial"/>
                <w:sz w:val="24"/>
                <w:szCs w:val="24"/>
                <w:lang w:eastAsia="es-CR"/>
              </w:rPr>
              <w:t>I Circuito Judicial de San José</w:t>
            </w:r>
          </w:p>
        </w:tc>
        <w:tc>
          <w:tcPr>
            <w:tcW w:w="781"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Arial" w:hAnsi="Arial" w:eastAsia="Times New Roman" w:cs="Arial"/>
                <w:sz w:val="20"/>
                <w:szCs w:val="20"/>
                <w:lang w:eastAsia="es-CR"/>
              </w:rPr>
            </w:pPr>
            <w:r>
              <w:rPr>
                <w:rFonts w:eastAsia="Times New Roman" w:cs="Arial" w:ascii="Arial" w:hAnsi="Arial"/>
                <w:sz w:val="24"/>
                <w:szCs w:val="24"/>
                <w:lang w:eastAsia="es-CR"/>
              </w:rPr>
              <w:t>414</w:t>
            </w:r>
          </w:p>
        </w:tc>
        <w:tc>
          <w:tcPr>
            <w:tcW w:w="1274"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Arial" w:hAnsi="Arial" w:eastAsia="Times New Roman" w:cs="Arial"/>
                <w:sz w:val="20"/>
                <w:szCs w:val="20"/>
                <w:lang w:eastAsia="es-CR"/>
              </w:rPr>
            </w:pPr>
            <w:r>
              <w:rPr>
                <w:rFonts w:eastAsia="Times New Roman" w:cs="Arial" w:ascii="Arial" w:hAnsi="Arial"/>
                <w:sz w:val="24"/>
                <w:szCs w:val="24"/>
                <w:lang w:eastAsia="es-CR"/>
              </w:rPr>
              <w:t>69</w:t>
            </w:r>
          </w:p>
        </w:tc>
        <w:tc>
          <w:tcPr>
            <w:tcW w:w="1165"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Arial" w:hAnsi="Arial" w:eastAsia="Times New Roman" w:cs="Arial"/>
                <w:sz w:val="20"/>
                <w:szCs w:val="20"/>
                <w:lang w:eastAsia="es-CR"/>
              </w:rPr>
            </w:pPr>
            <w:r>
              <w:rPr>
                <w:rFonts w:eastAsia="Times New Roman" w:cs="Arial" w:ascii="Arial" w:hAnsi="Arial"/>
                <w:sz w:val="24"/>
                <w:szCs w:val="24"/>
                <w:lang w:eastAsia="es-CR"/>
              </w:rPr>
              <w:t>1048</w:t>
            </w:r>
          </w:p>
        </w:tc>
        <w:tc>
          <w:tcPr>
            <w:tcW w:w="1209"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Arial" w:hAnsi="Arial" w:eastAsia="Times New Roman" w:cs="Arial"/>
                <w:sz w:val="20"/>
                <w:szCs w:val="20"/>
                <w:lang w:eastAsia="es-CR"/>
              </w:rPr>
            </w:pPr>
            <w:r>
              <w:rPr>
                <w:rFonts w:eastAsia="Times New Roman" w:cs="Arial" w:ascii="Arial" w:hAnsi="Arial"/>
                <w:sz w:val="24"/>
                <w:szCs w:val="24"/>
                <w:lang w:eastAsia="es-CR"/>
              </w:rPr>
              <w:t>0,40</w:t>
            </w:r>
          </w:p>
        </w:tc>
      </w:tr>
      <w:tr>
        <w:trPr>
          <w:trHeight w:val="42" w:hRule="atLeast"/>
        </w:trPr>
        <w:tc>
          <w:tcPr>
            <w:tcW w:w="2732" w:type="dxa"/>
            <w:tcBorders>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Arial" w:hAnsi="Arial" w:eastAsia="Times New Roman" w:cs="Arial"/>
                <w:sz w:val="20"/>
                <w:szCs w:val="20"/>
                <w:lang w:eastAsia="es-CR"/>
              </w:rPr>
            </w:pPr>
            <w:r>
              <w:rPr>
                <w:rFonts w:eastAsia="Times New Roman" w:cs="Arial" w:ascii="Arial" w:hAnsi="Arial"/>
                <w:sz w:val="24"/>
                <w:szCs w:val="24"/>
                <w:lang w:eastAsia="es-CR"/>
              </w:rPr>
              <w:t>II Circuito Judicial de Alajuela, San Carlos</w:t>
            </w:r>
          </w:p>
        </w:tc>
        <w:tc>
          <w:tcPr>
            <w:tcW w:w="781"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Arial" w:hAnsi="Arial" w:eastAsia="Times New Roman" w:cs="Arial"/>
                <w:sz w:val="20"/>
                <w:szCs w:val="20"/>
                <w:lang w:eastAsia="es-CR"/>
              </w:rPr>
            </w:pPr>
            <w:r>
              <w:rPr>
                <w:rFonts w:eastAsia="Times New Roman" w:cs="Arial" w:ascii="Arial" w:hAnsi="Arial"/>
                <w:sz w:val="24"/>
                <w:szCs w:val="24"/>
                <w:lang w:eastAsia="es-CR"/>
              </w:rPr>
              <w:t>174</w:t>
            </w:r>
          </w:p>
        </w:tc>
        <w:tc>
          <w:tcPr>
            <w:tcW w:w="1274"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Arial" w:hAnsi="Arial" w:eastAsia="Times New Roman" w:cs="Arial"/>
                <w:sz w:val="20"/>
                <w:szCs w:val="20"/>
                <w:lang w:eastAsia="es-CR"/>
              </w:rPr>
            </w:pPr>
            <w:r>
              <w:rPr>
                <w:rFonts w:eastAsia="Times New Roman" w:cs="Arial" w:ascii="Arial" w:hAnsi="Arial"/>
                <w:sz w:val="24"/>
                <w:szCs w:val="24"/>
                <w:lang w:eastAsia="es-CR"/>
              </w:rPr>
              <w:t>25</w:t>
            </w:r>
          </w:p>
        </w:tc>
        <w:tc>
          <w:tcPr>
            <w:tcW w:w="1165"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Arial" w:hAnsi="Arial" w:eastAsia="Times New Roman" w:cs="Arial"/>
                <w:sz w:val="20"/>
                <w:szCs w:val="20"/>
                <w:lang w:eastAsia="es-CR"/>
              </w:rPr>
            </w:pPr>
            <w:r>
              <w:rPr>
                <w:rFonts w:eastAsia="Times New Roman" w:cs="Arial" w:ascii="Arial" w:hAnsi="Arial"/>
                <w:sz w:val="24"/>
                <w:szCs w:val="24"/>
                <w:lang w:eastAsia="es-CR"/>
              </w:rPr>
              <w:t>950</w:t>
            </w:r>
          </w:p>
        </w:tc>
        <w:tc>
          <w:tcPr>
            <w:tcW w:w="1209"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Arial" w:hAnsi="Arial" w:eastAsia="Times New Roman" w:cs="Arial"/>
                <w:sz w:val="20"/>
                <w:szCs w:val="20"/>
                <w:lang w:eastAsia="es-CR"/>
              </w:rPr>
            </w:pPr>
            <w:r>
              <w:rPr>
                <w:rFonts w:eastAsia="Times New Roman" w:cs="Arial" w:ascii="Arial" w:hAnsi="Arial"/>
                <w:sz w:val="24"/>
                <w:szCs w:val="24"/>
                <w:lang w:eastAsia="es-CR"/>
              </w:rPr>
              <w:t>0,18</w:t>
            </w:r>
          </w:p>
        </w:tc>
      </w:tr>
      <w:tr>
        <w:trPr>
          <w:trHeight w:val="209" w:hRule="atLeast"/>
        </w:trPr>
        <w:tc>
          <w:tcPr>
            <w:tcW w:w="2732" w:type="dxa"/>
            <w:tcBorders>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Arial" w:hAnsi="Arial" w:eastAsia="Times New Roman" w:cs="Arial"/>
                <w:sz w:val="20"/>
                <w:szCs w:val="20"/>
                <w:lang w:eastAsia="es-CR"/>
              </w:rPr>
            </w:pPr>
            <w:r>
              <w:rPr>
                <w:rFonts w:eastAsia="Times New Roman" w:cs="Arial" w:ascii="Arial" w:hAnsi="Arial"/>
                <w:sz w:val="24"/>
                <w:szCs w:val="24"/>
                <w:lang w:eastAsia="es-CR"/>
              </w:rPr>
              <w:t>II Circuito Judicial de Guanacaste, Nicoya</w:t>
            </w:r>
          </w:p>
        </w:tc>
        <w:tc>
          <w:tcPr>
            <w:tcW w:w="781"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Arial" w:hAnsi="Arial" w:eastAsia="Times New Roman" w:cs="Arial"/>
                <w:sz w:val="20"/>
                <w:szCs w:val="20"/>
                <w:lang w:eastAsia="es-CR"/>
              </w:rPr>
            </w:pPr>
            <w:r>
              <w:rPr>
                <w:rFonts w:eastAsia="Times New Roman" w:cs="Arial" w:ascii="Arial" w:hAnsi="Arial"/>
                <w:sz w:val="24"/>
                <w:szCs w:val="24"/>
                <w:lang w:eastAsia="es-CR"/>
              </w:rPr>
              <w:t>125</w:t>
            </w:r>
          </w:p>
        </w:tc>
        <w:tc>
          <w:tcPr>
            <w:tcW w:w="1274"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Arial" w:hAnsi="Arial" w:eastAsia="Times New Roman" w:cs="Arial"/>
                <w:sz w:val="20"/>
                <w:szCs w:val="20"/>
                <w:lang w:eastAsia="es-CR"/>
              </w:rPr>
            </w:pPr>
            <w:r>
              <w:rPr>
                <w:rFonts w:eastAsia="Times New Roman" w:cs="Arial" w:ascii="Arial" w:hAnsi="Arial"/>
                <w:sz w:val="24"/>
                <w:szCs w:val="24"/>
                <w:lang w:eastAsia="es-CR"/>
              </w:rPr>
              <w:t>21</w:t>
            </w:r>
          </w:p>
        </w:tc>
        <w:tc>
          <w:tcPr>
            <w:tcW w:w="1165"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Arial" w:hAnsi="Arial" w:eastAsia="Times New Roman" w:cs="Arial"/>
                <w:sz w:val="20"/>
                <w:szCs w:val="20"/>
                <w:lang w:eastAsia="es-CR"/>
              </w:rPr>
            </w:pPr>
            <w:r>
              <w:rPr>
                <w:rFonts w:eastAsia="Times New Roman" w:cs="Arial" w:ascii="Arial" w:hAnsi="Arial"/>
                <w:sz w:val="24"/>
                <w:szCs w:val="24"/>
                <w:lang w:eastAsia="es-CR"/>
              </w:rPr>
              <w:t>208</w:t>
            </w:r>
          </w:p>
        </w:tc>
        <w:tc>
          <w:tcPr>
            <w:tcW w:w="1209"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Arial" w:hAnsi="Arial" w:eastAsia="Times New Roman" w:cs="Arial"/>
                <w:sz w:val="20"/>
                <w:szCs w:val="20"/>
                <w:lang w:eastAsia="es-CR"/>
              </w:rPr>
            </w:pPr>
            <w:r>
              <w:rPr>
                <w:rFonts w:eastAsia="Times New Roman" w:cs="Arial" w:ascii="Arial" w:hAnsi="Arial"/>
                <w:sz w:val="24"/>
                <w:szCs w:val="24"/>
                <w:lang w:eastAsia="es-CR"/>
              </w:rPr>
              <w:t>0,60</w:t>
            </w:r>
          </w:p>
        </w:tc>
      </w:tr>
      <w:tr>
        <w:trPr>
          <w:trHeight w:val="42" w:hRule="atLeast"/>
        </w:trPr>
        <w:tc>
          <w:tcPr>
            <w:tcW w:w="2732" w:type="dxa"/>
            <w:tcBorders>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Arial" w:hAnsi="Arial" w:eastAsia="Times New Roman" w:cs="Arial"/>
                <w:sz w:val="20"/>
                <w:szCs w:val="20"/>
                <w:lang w:eastAsia="es-CR"/>
              </w:rPr>
            </w:pPr>
            <w:r>
              <w:rPr>
                <w:rFonts w:eastAsia="Times New Roman" w:cs="Arial" w:ascii="Arial" w:hAnsi="Arial"/>
                <w:sz w:val="24"/>
                <w:szCs w:val="24"/>
                <w:lang w:eastAsia="es-CR"/>
              </w:rPr>
              <w:t>II Circuito Judicial de Guanacaste, Santa Cruz</w:t>
            </w:r>
          </w:p>
        </w:tc>
        <w:tc>
          <w:tcPr>
            <w:tcW w:w="781"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Arial" w:hAnsi="Arial" w:eastAsia="Times New Roman" w:cs="Arial"/>
                <w:sz w:val="20"/>
                <w:szCs w:val="20"/>
                <w:lang w:eastAsia="es-CR"/>
              </w:rPr>
            </w:pPr>
            <w:r>
              <w:rPr>
                <w:rFonts w:eastAsia="Times New Roman" w:cs="Arial" w:ascii="Arial" w:hAnsi="Arial"/>
                <w:sz w:val="24"/>
                <w:szCs w:val="24"/>
                <w:lang w:eastAsia="es-CR"/>
              </w:rPr>
              <w:t>123</w:t>
            </w:r>
          </w:p>
        </w:tc>
        <w:tc>
          <w:tcPr>
            <w:tcW w:w="1274"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Arial" w:hAnsi="Arial" w:eastAsia="Times New Roman" w:cs="Arial"/>
                <w:sz w:val="20"/>
                <w:szCs w:val="20"/>
                <w:lang w:eastAsia="es-CR"/>
              </w:rPr>
            </w:pPr>
            <w:r>
              <w:rPr>
                <w:rFonts w:eastAsia="Times New Roman" w:cs="Arial" w:ascii="Arial" w:hAnsi="Arial"/>
                <w:sz w:val="24"/>
                <w:szCs w:val="24"/>
                <w:lang w:eastAsia="es-CR"/>
              </w:rPr>
              <w:t>21</w:t>
            </w:r>
          </w:p>
        </w:tc>
        <w:tc>
          <w:tcPr>
            <w:tcW w:w="1165"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Arial" w:hAnsi="Arial" w:eastAsia="Times New Roman" w:cs="Arial"/>
                <w:sz w:val="20"/>
                <w:szCs w:val="20"/>
                <w:lang w:eastAsia="es-CR"/>
              </w:rPr>
            </w:pPr>
            <w:r>
              <w:rPr>
                <w:rFonts w:eastAsia="Times New Roman" w:cs="Arial" w:ascii="Arial" w:hAnsi="Arial"/>
                <w:sz w:val="24"/>
                <w:szCs w:val="24"/>
                <w:lang w:eastAsia="es-CR"/>
              </w:rPr>
              <w:t>240</w:t>
            </w:r>
          </w:p>
        </w:tc>
        <w:tc>
          <w:tcPr>
            <w:tcW w:w="1209"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Arial" w:hAnsi="Arial" w:eastAsia="Times New Roman" w:cs="Arial"/>
                <w:sz w:val="20"/>
                <w:szCs w:val="20"/>
                <w:lang w:eastAsia="es-CR"/>
              </w:rPr>
            </w:pPr>
            <w:r>
              <w:rPr>
                <w:rFonts w:eastAsia="Times New Roman" w:cs="Arial" w:ascii="Arial" w:hAnsi="Arial"/>
                <w:sz w:val="24"/>
                <w:szCs w:val="24"/>
                <w:lang w:eastAsia="es-CR"/>
              </w:rPr>
              <w:t>0,51</w:t>
            </w:r>
          </w:p>
        </w:tc>
      </w:tr>
      <w:tr>
        <w:trPr>
          <w:trHeight w:val="62" w:hRule="atLeast"/>
        </w:trPr>
        <w:tc>
          <w:tcPr>
            <w:tcW w:w="2732" w:type="dxa"/>
            <w:tcBorders>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Arial" w:hAnsi="Arial" w:eastAsia="Times New Roman" w:cs="Arial"/>
                <w:sz w:val="20"/>
                <w:szCs w:val="20"/>
                <w:lang w:eastAsia="es-CR"/>
              </w:rPr>
            </w:pPr>
            <w:r>
              <w:rPr>
                <w:rFonts w:eastAsia="Times New Roman" w:cs="Arial" w:ascii="Arial" w:hAnsi="Arial"/>
                <w:sz w:val="24"/>
                <w:szCs w:val="24"/>
                <w:lang w:eastAsia="es-CR"/>
              </w:rPr>
              <w:t>II Circuito Judicial de la Zona Atlántica, Pococí</w:t>
            </w:r>
          </w:p>
        </w:tc>
        <w:tc>
          <w:tcPr>
            <w:tcW w:w="781"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Arial" w:hAnsi="Arial" w:eastAsia="Times New Roman" w:cs="Arial"/>
                <w:sz w:val="20"/>
                <w:szCs w:val="20"/>
                <w:lang w:eastAsia="es-CR"/>
              </w:rPr>
            </w:pPr>
            <w:r>
              <w:rPr>
                <w:rFonts w:eastAsia="Times New Roman" w:cs="Arial" w:ascii="Arial" w:hAnsi="Arial"/>
                <w:sz w:val="24"/>
                <w:szCs w:val="24"/>
                <w:lang w:eastAsia="es-CR"/>
              </w:rPr>
              <w:t>196</w:t>
            </w:r>
          </w:p>
        </w:tc>
        <w:tc>
          <w:tcPr>
            <w:tcW w:w="1274"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Arial" w:hAnsi="Arial" w:eastAsia="Times New Roman" w:cs="Arial"/>
                <w:sz w:val="20"/>
                <w:szCs w:val="20"/>
                <w:lang w:eastAsia="es-CR"/>
              </w:rPr>
            </w:pPr>
            <w:r>
              <w:rPr>
                <w:rFonts w:eastAsia="Times New Roman" w:cs="Arial" w:ascii="Arial" w:hAnsi="Arial"/>
                <w:sz w:val="24"/>
                <w:szCs w:val="24"/>
                <w:lang w:eastAsia="es-CR"/>
              </w:rPr>
              <w:t>92</w:t>
            </w:r>
          </w:p>
        </w:tc>
        <w:tc>
          <w:tcPr>
            <w:tcW w:w="1165"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Arial" w:hAnsi="Arial" w:eastAsia="Times New Roman" w:cs="Arial"/>
                <w:sz w:val="20"/>
                <w:szCs w:val="20"/>
                <w:lang w:eastAsia="es-CR"/>
              </w:rPr>
            </w:pPr>
            <w:r>
              <w:rPr>
                <w:rFonts w:eastAsia="Times New Roman" w:cs="Arial" w:ascii="Arial" w:hAnsi="Arial"/>
                <w:sz w:val="24"/>
                <w:szCs w:val="24"/>
                <w:lang w:eastAsia="es-CR"/>
              </w:rPr>
              <w:t>290</w:t>
            </w:r>
          </w:p>
        </w:tc>
        <w:tc>
          <w:tcPr>
            <w:tcW w:w="1209"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Arial" w:hAnsi="Arial" w:eastAsia="Times New Roman" w:cs="Arial"/>
                <w:sz w:val="20"/>
                <w:szCs w:val="20"/>
                <w:lang w:eastAsia="es-CR"/>
              </w:rPr>
            </w:pPr>
            <w:r>
              <w:rPr>
                <w:rFonts w:eastAsia="Times New Roman" w:cs="Arial" w:ascii="Arial" w:hAnsi="Arial"/>
                <w:sz w:val="24"/>
                <w:szCs w:val="24"/>
                <w:lang w:eastAsia="es-CR"/>
              </w:rPr>
              <w:t>0,68</w:t>
            </w:r>
          </w:p>
        </w:tc>
      </w:tr>
      <w:tr>
        <w:trPr>
          <w:trHeight w:val="109" w:hRule="atLeast"/>
        </w:trPr>
        <w:tc>
          <w:tcPr>
            <w:tcW w:w="2732" w:type="dxa"/>
            <w:tcBorders>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Arial" w:hAnsi="Arial" w:eastAsia="Times New Roman" w:cs="Arial"/>
                <w:sz w:val="20"/>
                <w:szCs w:val="20"/>
                <w:lang w:eastAsia="es-CR"/>
              </w:rPr>
            </w:pPr>
            <w:r>
              <w:rPr>
                <w:rFonts w:eastAsia="Times New Roman" w:cs="Arial" w:ascii="Arial" w:hAnsi="Arial"/>
                <w:sz w:val="24"/>
                <w:szCs w:val="24"/>
                <w:lang w:eastAsia="es-CR"/>
              </w:rPr>
              <w:t>II Circuito Judicial de San José</w:t>
            </w:r>
          </w:p>
        </w:tc>
        <w:tc>
          <w:tcPr>
            <w:tcW w:w="781"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Arial" w:hAnsi="Arial" w:eastAsia="Times New Roman" w:cs="Arial"/>
                <w:sz w:val="20"/>
                <w:szCs w:val="20"/>
                <w:lang w:eastAsia="es-CR"/>
              </w:rPr>
            </w:pPr>
            <w:r>
              <w:rPr>
                <w:rFonts w:eastAsia="Times New Roman" w:cs="Arial" w:ascii="Arial" w:hAnsi="Arial"/>
                <w:sz w:val="24"/>
                <w:szCs w:val="24"/>
                <w:lang w:eastAsia="es-CR"/>
              </w:rPr>
              <w:t>951</w:t>
            </w:r>
          </w:p>
        </w:tc>
        <w:tc>
          <w:tcPr>
            <w:tcW w:w="1274"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Arial" w:hAnsi="Arial" w:eastAsia="Times New Roman" w:cs="Arial"/>
                <w:sz w:val="20"/>
                <w:szCs w:val="20"/>
                <w:lang w:eastAsia="es-CR"/>
              </w:rPr>
            </w:pPr>
            <w:r>
              <w:rPr>
                <w:rFonts w:eastAsia="Times New Roman" w:cs="Arial" w:ascii="Arial" w:hAnsi="Arial"/>
                <w:sz w:val="24"/>
                <w:szCs w:val="24"/>
                <w:lang w:eastAsia="es-CR"/>
              </w:rPr>
              <w:t>159</w:t>
            </w:r>
          </w:p>
        </w:tc>
        <w:tc>
          <w:tcPr>
            <w:tcW w:w="1165"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Arial" w:hAnsi="Arial" w:eastAsia="Times New Roman" w:cs="Arial"/>
                <w:sz w:val="20"/>
                <w:szCs w:val="20"/>
                <w:lang w:eastAsia="es-CR"/>
              </w:rPr>
            </w:pPr>
            <w:r>
              <w:rPr>
                <w:rFonts w:eastAsia="Times New Roman" w:cs="Arial" w:ascii="Arial" w:hAnsi="Arial"/>
                <w:sz w:val="24"/>
                <w:szCs w:val="24"/>
                <w:lang w:eastAsia="es-CR"/>
              </w:rPr>
              <w:t>1137</w:t>
            </w:r>
          </w:p>
        </w:tc>
        <w:tc>
          <w:tcPr>
            <w:tcW w:w="1209"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Arial" w:hAnsi="Arial" w:eastAsia="Times New Roman" w:cs="Arial"/>
                <w:sz w:val="20"/>
                <w:szCs w:val="20"/>
                <w:lang w:eastAsia="es-CR"/>
              </w:rPr>
            </w:pPr>
            <w:r>
              <w:rPr>
                <w:rFonts w:eastAsia="Times New Roman" w:cs="Arial" w:ascii="Arial" w:hAnsi="Arial"/>
                <w:sz w:val="24"/>
                <w:szCs w:val="24"/>
                <w:lang w:eastAsia="es-CR"/>
              </w:rPr>
              <w:t>0,84</w:t>
            </w:r>
          </w:p>
        </w:tc>
      </w:tr>
      <w:tr>
        <w:trPr>
          <w:trHeight w:val="140" w:hRule="atLeast"/>
        </w:trPr>
        <w:tc>
          <w:tcPr>
            <w:tcW w:w="2732" w:type="dxa"/>
            <w:tcBorders>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Arial" w:hAnsi="Arial" w:eastAsia="Times New Roman" w:cs="Arial"/>
                <w:sz w:val="20"/>
                <w:szCs w:val="20"/>
                <w:lang w:eastAsia="es-CR"/>
              </w:rPr>
            </w:pPr>
            <w:r>
              <w:rPr>
                <w:rFonts w:eastAsia="Times New Roman" w:cs="Arial" w:ascii="Arial" w:hAnsi="Arial"/>
                <w:sz w:val="24"/>
                <w:szCs w:val="24"/>
                <w:lang w:eastAsia="es-CR"/>
              </w:rPr>
              <w:t>III Circuito Judicial de Alajuela, San Ramón</w:t>
            </w:r>
          </w:p>
        </w:tc>
        <w:tc>
          <w:tcPr>
            <w:tcW w:w="781"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Arial" w:hAnsi="Arial" w:eastAsia="Times New Roman" w:cs="Arial"/>
                <w:sz w:val="20"/>
                <w:szCs w:val="20"/>
                <w:lang w:eastAsia="es-CR"/>
              </w:rPr>
            </w:pPr>
            <w:r>
              <w:rPr>
                <w:rFonts w:eastAsia="Times New Roman" w:cs="Arial" w:ascii="Arial" w:hAnsi="Arial"/>
                <w:sz w:val="24"/>
                <w:szCs w:val="24"/>
                <w:lang w:eastAsia="es-CR"/>
              </w:rPr>
              <w:t>117</w:t>
            </w:r>
          </w:p>
        </w:tc>
        <w:tc>
          <w:tcPr>
            <w:tcW w:w="1274"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Arial" w:hAnsi="Arial" w:eastAsia="Times New Roman" w:cs="Arial"/>
                <w:sz w:val="20"/>
                <w:szCs w:val="20"/>
                <w:lang w:eastAsia="es-CR"/>
              </w:rPr>
            </w:pPr>
            <w:r>
              <w:rPr>
                <w:rFonts w:eastAsia="Times New Roman" w:cs="Arial" w:ascii="Arial" w:hAnsi="Arial"/>
                <w:sz w:val="24"/>
                <w:szCs w:val="24"/>
                <w:lang w:eastAsia="es-CR"/>
              </w:rPr>
              <w:t>20</w:t>
            </w:r>
          </w:p>
        </w:tc>
        <w:tc>
          <w:tcPr>
            <w:tcW w:w="1165"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Arial" w:hAnsi="Arial" w:eastAsia="Times New Roman" w:cs="Arial"/>
                <w:sz w:val="20"/>
                <w:szCs w:val="20"/>
                <w:lang w:eastAsia="es-CR"/>
              </w:rPr>
            </w:pPr>
            <w:r>
              <w:rPr>
                <w:rFonts w:eastAsia="Times New Roman" w:cs="Arial" w:ascii="Arial" w:hAnsi="Arial"/>
                <w:sz w:val="24"/>
                <w:szCs w:val="24"/>
                <w:lang w:eastAsia="es-CR"/>
              </w:rPr>
              <w:t>286</w:t>
            </w:r>
          </w:p>
        </w:tc>
        <w:tc>
          <w:tcPr>
            <w:tcW w:w="1209"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Arial" w:hAnsi="Arial" w:eastAsia="Times New Roman" w:cs="Arial"/>
                <w:sz w:val="20"/>
                <w:szCs w:val="20"/>
                <w:lang w:eastAsia="es-CR"/>
              </w:rPr>
            </w:pPr>
            <w:r>
              <w:rPr>
                <w:rFonts w:eastAsia="Times New Roman" w:cs="Arial" w:ascii="Arial" w:hAnsi="Arial"/>
                <w:sz w:val="24"/>
                <w:szCs w:val="24"/>
                <w:lang w:eastAsia="es-CR"/>
              </w:rPr>
              <w:t>0,41</w:t>
            </w:r>
          </w:p>
        </w:tc>
      </w:tr>
      <w:tr>
        <w:trPr>
          <w:trHeight w:val="255" w:hRule="atLeast"/>
        </w:trPr>
        <w:tc>
          <w:tcPr>
            <w:tcW w:w="2732" w:type="dxa"/>
            <w:tcBorders>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Arial" w:hAnsi="Arial" w:eastAsia="Times New Roman" w:cs="Arial"/>
                <w:sz w:val="20"/>
                <w:szCs w:val="20"/>
                <w:lang w:eastAsia="es-CR"/>
              </w:rPr>
            </w:pPr>
            <w:r>
              <w:rPr>
                <w:rFonts w:eastAsia="Times New Roman" w:cs="Arial" w:ascii="Arial" w:hAnsi="Arial"/>
                <w:sz w:val="24"/>
                <w:szCs w:val="24"/>
                <w:lang w:eastAsia="es-CR"/>
              </w:rPr>
              <w:t>Ministerio Público</w:t>
            </w:r>
          </w:p>
        </w:tc>
        <w:tc>
          <w:tcPr>
            <w:tcW w:w="781"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Arial" w:hAnsi="Arial" w:eastAsia="Times New Roman" w:cs="Arial"/>
                <w:sz w:val="20"/>
                <w:szCs w:val="20"/>
                <w:lang w:eastAsia="es-CR"/>
              </w:rPr>
            </w:pPr>
            <w:r>
              <w:rPr>
                <w:rFonts w:eastAsia="Times New Roman" w:cs="Arial" w:ascii="Arial" w:hAnsi="Arial"/>
                <w:sz w:val="24"/>
                <w:szCs w:val="24"/>
                <w:lang w:eastAsia="es-CR"/>
              </w:rPr>
              <w:t>375</w:t>
            </w:r>
          </w:p>
        </w:tc>
        <w:tc>
          <w:tcPr>
            <w:tcW w:w="1274"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Arial" w:hAnsi="Arial" w:eastAsia="Times New Roman" w:cs="Arial"/>
                <w:sz w:val="20"/>
                <w:szCs w:val="20"/>
                <w:lang w:eastAsia="es-CR"/>
              </w:rPr>
            </w:pPr>
            <w:r>
              <w:rPr>
                <w:rFonts w:eastAsia="Times New Roman" w:cs="Arial" w:ascii="Arial" w:hAnsi="Arial"/>
                <w:sz w:val="24"/>
                <w:szCs w:val="24"/>
                <w:lang w:eastAsia="es-CR"/>
              </w:rPr>
              <w:t>63</w:t>
            </w:r>
          </w:p>
        </w:tc>
        <w:tc>
          <w:tcPr>
            <w:tcW w:w="1165"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Arial" w:hAnsi="Arial" w:eastAsia="Times New Roman" w:cs="Arial"/>
                <w:sz w:val="20"/>
                <w:szCs w:val="20"/>
                <w:lang w:eastAsia="es-CR"/>
              </w:rPr>
            </w:pPr>
            <w:r>
              <w:rPr>
                <w:rFonts w:eastAsia="Times New Roman" w:cs="Arial" w:ascii="Arial" w:hAnsi="Arial"/>
                <w:sz w:val="24"/>
                <w:szCs w:val="24"/>
                <w:lang w:eastAsia="es-CR"/>
              </w:rPr>
              <w:t>47</w:t>
            </w:r>
          </w:p>
        </w:tc>
        <w:tc>
          <w:tcPr>
            <w:tcW w:w="1209"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Arial" w:hAnsi="Arial" w:eastAsia="Times New Roman" w:cs="Arial"/>
                <w:sz w:val="20"/>
                <w:szCs w:val="20"/>
                <w:lang w:eastAsia="es-CR"/>
              </w:rPr>
            </w:pPr>
            <w:r>
              <w:rPr>
                <w:rFonts w:eastAsia="Times New Roman" w:cs="Arial" w:ascii="Arial" w:hAnsi="Arial"/>
                <w:sz w:val="24"/>
                <w:szCs w:val="24"/>
                <w:lang w:eastAsia="es-CR"/>
              </w:rPr>
              <w:t>7,98</w:t>
            </w:r>
          </w:p>
        </w:tc>
      </w:tr>
      <w:tr>
        <w:trPr>
          <w:trHeight w:val="360" w:hRule="atLeast"/>
        </w:trPr>
        <w:tc>
          <w:tcPr>
            <w:tcW w:w="2732" w:type="dxa"/>
            <w:tcBorders>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Arial" w:hAnsi="Arial" w:eastAsia="Times New Roman" w:cs="Arial"/>
                <w:sz w:val="20"/>
                <w:szCs w:val="20"/>
                <w:lang w:eastAsia="es-CR"/>
              </w:rPr>
            </w:pPr>
            <w:r>
              <w:rPr>
                <w:rFonts w:eastAsia="Times New Roman" w:cs="Arial" w:ascii="Arial" w:hAnsi="Arial"/>
                <w:sz w:val="24"/>
                <w:szCs w:val="24"/>
                <w:lang w:eastAsia="es-CR"/>
              </w:rPr>
              <w:t>Oficina de Atención y Protección a la Víctima del Delito, OAPVD</w:t>
            </w:r>
          </w:p>
        </w:tc>
        <w:tc>
          <w:tcPr>
            <w:tcW w:w="781"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Arial" w:hAnsi="Arial" w:eastAsia="Times New Roman" w:cs="Arial"/>
                <w:sz w:val="20"/>
                <w:szCs w:val="20"/>
                <w:lang w:eastAsia="es-CR"/>
              </w:rPr>
            </w:pPr>
            <w:r>
              <w:rPr>
                <w:rFonts w:eastAsia="Times New Roman" w:cs="Arial" w:ascii="Arial" w:hAnsi="Arial"/>
                <w:sz w:val="24"/>
                <w:szCs w:val="24"/>
                <w:lang w:eastAsia="es-CR"/>
              </w:rPr>
              <w:t>30</w:t>
            </w:r>
          </w:p>
        </w:tc>
        <w:tc>
          <w:tcPr>
            <w:tcW w:w="1274"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Arial" w:hAnsi="Arial" w:eastAsia="Times New Roman" w:cs="Arial"/>
                <w:sz w:val="20"/>
                <w:szCs w:val="20"/>
                <w:lang w:eastAsia="es-CR"/>
              </w:rPr>
            </w:pPr>
            <w:r>
              <w:rPr>
                <w:rFonts w:eastAsia="Times New Roman" w:cs="Arial" w:ascii="Arial" w:hAnsi="Arial"/>
                <w:sz w:val="24"/>
                <w:szCs w:val="24"/>
                <w:lang w:eastAsia="es-CR"/>
              </w:rPr>
              <w:t>12</w:t>
            </w:r>
          </w:p>
        </w:tc>
        <w:tc>
          <w:tcPr>
            <w:tcW w:w="1165"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Arial" w:hAnsi="Arial" w:eastAsia="Times New Roman" w:cs="Arial"/>
                <w:sz w:val="20"/>
                <w:szCs w:val="20"/>
                <w:lang w:eastAsia="es-CR"/>
              </w:rPr>
            </w:pPr>
            <w:r>
              <w:rPr>
                <w:rFonts w:eastAsia="Times New Roman" w:cs="Arial" w:ascii="Arial" w:hAnsi="Arial"/>
                <w:sz w:val="24"/>
                <w:szCs w:val="24"/>
                <w:lang w:eastAsia="es-CR"/>
              </w:rPr>
              <w:t>165</w:t>
            </w:r>
          </w:p>
        </w:tc>
        <w:tc>
          <w:tcPr>
            <w:tcW w:w="1209"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Arial" w:hAnsi="Arial" w:eastAsia="Times New Roman" w:cs="Arial"/>
                <w:sz w:val="20"/>
                <w:szCs w:val="20"/>
                <w:lang w:eastAsia="es-CR"/>
              </w:rPr>
            </w:pPr>
            <w:r>
              <w:rPr>
                <w:rFonts w:eastAsia="Times New Roman" w:cs="Arial" w:ascii="Arial" w:hAnsi="Arial"/>
                <w:sz w:val="24"/>
                <w:szCs w:val="24"/>
                <w:lang w:eastAsia="es-CR"/>
              </w:rPr>
              <w:t>0,18</w:t>
            </w:r>
          </w:p>
        </w:tc>
      </w:tr>
      <w:tr>
        <w:trPr>
          <w:trHeight w:val="450" w:hRule="atLeast"/>
        </w:trPr>
        <w:tc>
          <w:tcPr>
            <w:tcW w:w="2732" w:type="dxa"/>
            <w:tcBorders>
              <w:left w:val="single" w:sz="4" w:space="0" w:color="000000"/>
              <w:bottom w:val="single" w:sz="4" w:space="0" w:color="000000"/>
              <w:right w:val="single" w:sz="4" w:space="0" w:color="000000"/>
            </w:tcBorders>
            <w:shd w:color="D9D9D9" w:fill="EEECE1" w:val="clear"/>
            <w:vAlign w:val="center"/>
          </w:tcPr>
          <w:p>
            <w:pPr>
              <w:pStyle w:val="Normal"/>
              <w:spacing w:lineRule="auto" w:line="240" w:before="0" w:after="0"/>
              <w:rPr>
                <w:rFonts w:ascii="Arial" w:hAnsi="Arial" w:eastAsia="Times New Roman" w:cs="Arial"/>
                <w:b/>
                <w:b/>
                <w:bCs/>
                <w:sz w:val="20"/>
                <w:szCs w:val="20"/>
                <w:lang w:eastAsia="es-CR"/>
              </w:rPr>
            </w:pPr>
            <w:r>
              <w:rPr>
                <w:rFonts w:eastAsia="Times New Roman" w:cs="Arial" w:ascii="Arial" w:hAnsi="Arial"/>
                <w:b/>
                <w:bCs/>
                <w:sz w:val="24"/>
                <w:szCs w:val="24"/>
                <w:lang w:eastAsia="es-CR"/>
              </w:rPr>
              <w:t>TOTAL DE PAPEL Y TONER CONSUMIDO</w:t>
            </w:r>
          </w:p>
        </w:tc>
        <w:tc>
          <w:tcPr>
            <w:tcW w:w="781" w:type="dxa"/>
            <w:tcBorders>
              <w:bottom w:val="single" w:sz="4" w:space="0" w:color="000000"/>
              <w:right w:val="single" w:sz="4" w:space="0" w:color="000000"/>
            </w:tcBorders>
            <w:shd w:color="D9D9D9" w:fill="EEECE1" w:val="clear"/>
            <w:vAlign w:val="center"/>
          </w:tcPr>
          <w:p>
            <w:pPr>
              <w:pStyle w:val="Normal"/>
              <w:spacing w:lineRule="auto" w:line="240" w:before="0" w:after="0"/>
              <w:jc w:val="center"/>
              <w:rPr>
                <w:rFonts w:ascii="Arial" w:hAnsi="Arial" w:eastAsia="Times New Roman" w:cs="Arial"/>
                <w:b/>
                <w:b/>
                <w:bCs/>
                <w:sz w:val="20"/>
                <w:szCs w:val="20"/>
                <w:lang w:eastAsia="es-CR"/>
              </w:rPr>
            </w:pPr>
            <w:r>
              <w:rPr>
                <w:rFonts w:eastAsia="Times New Roman" w:cs="Arial" w:ascii="Arial" w:hAnsi="Arial"/>
                <w:b/>
                <w:bCs/>
                <w:sz w:val="24"/>
                <w:szCs w:val="24"/>
                <w:lang w:eastAsia="es-CR"/>
              </w:rPr>
              <w:t>5 783</w:t>
            </w:r>
          </w:p>
        </w:tc>
        <w:tc>
          <w:tcPr>
            <w:tcW w:w="1274" w:type="dxa"/>
            <w:tcBorders>
              <w:bottom w:val="single" w:sz="4" w:space="0" w:color="000000"/>
              <w:right w:val="single" w:sz="4" w:space="0" w:color="000000"/>
            </w:tcBorders>
            <w:shd w:color="D9D9D9" w:fill="EEECE1" w:val="clear"/>
            <w:vAlign w:val="center"/>
          </w:tcPr>
          <w:p>
            <w:pPr>
              <w:pStyle w:val="Normal"/>
              <w:spacing w:lineRule="auto" w:line="240" w:before="0" w:after="0"/>
              <w:jc w:val="center"/>
              <w:rPr>
                <w:rFonts w:ascii="Arial" w:hAnsi="Arial" w:eastAsia="Times New Roman" w:cs="Arial"/>
                <w:b/>
                <w:b/>
                <w:bCs/>
                <w:sz w:val="20"/>
                <w:szCs w:val="20"/>
                <w:lang w:eastAsia="es-CR"/>
              </w:rPr>
            </w:pPr>
            <w:r>
              <w:rPr>
                <w:rFonts w:eastAsia="Times New Roman" w:cs="Arial" w:ascii="Arial" w:hAnsi="Arial"/>
                <w:b/>
                <w:bCs/>
                <w:sz w:val="24"/>
                <w:szCs w:val="24"/>
                <w:lang w:eastAsia="es-CR"/>
              </w:rPr>
              <w:t>1 023</w:t>
            </w:r>
          </w:p>
        </w:tc>
        <w:tc>
          <w:tcPr>
            <w:tcW w:w="1165" w:type="dxa"/>
            <w:tcBorders>
              <w:bottom w:val="single" w:sz="4" w:space="0" w:color="000000"/>
              <w:right w:val="single" w:sz="4" w:space="0" w:color="000000"/>
            </w:tcBorders>
            <w:shd w:color="D9D9D9" w:fill="EEECE1" w:val="clear"/>
            <w:vAlign w:val="center"/>
          </w:tcPr>
          <w:p>
            <w:pPr>
              <w:pStyle w:val="Normal"/>
              <w:spacing w:lineRule="auto" w:line="240" w:before="0" w:after="0"/>
              <w:jc w:val="center"/>
              <w:rPr>
                <w:rFonts w:ascii="Arial" w:hAnsi="Arial" w:eastAsia="Times New Roman" w:cs="Arial"/>
                <w:b/>
                <w:b/>
                <w:bCs/>
                <w:sz w:val="20"/>
                <w:szCs w:val="20"/>
                <w:lang w:eastAsia="es-CR"/>
              </w:rPr>
            </w:pPr>
            <w:r>
              <w:rPr>
                <w:rFonts w:eastAsia="Times New Roman" w:cs="Arial" w:ascii="Arial" w:hAnsi="Arial"/>
                <w:b/>
                <w:bCs/>
                <w:sz w:val="24"/>
                <w:szCs w:val="24"/>
                <w:lang w:eastAsia="es-CR"/>
              </w:rPr>
              <w:t>9 025</w:t>
            </w:r>
          </w:p>
        </w:tc>
        <w:tc>
          <w:tcPr>
            <w:tcW w:w="1209" w:type="dxa"/>
            <w:tcBorders>
              <w:bottom w:val="single" w:sz="4" w:space="0" w:color="000000"/>
              <w:right w:val="single" w:sz="4" w:space="0" w:color="000000"/>
            </w:tcBorders>
            <w:shd w:color="D9D9D9" w:fill="EEECE1" w:val="clear"/>
            <w:vAlign w:val="center"/>
          </w:tcPr>
          <w:p>
            <w:pPr>
              <w:pStyle w:val="Normal"/>
              <w:spacing w:lineRule="auto" w:line="240" w:before="0" w:after="0"/>
              <w:jc w:val="center"/>
              <w:rPr>
                <w:rFonts w:ascii="Arial" w:hAnsi="Arial" w:eastAsia="Times New Roman" w:cs="Arial"/>
                <w:b/>
                <w:b/>
                <w:bCs/>
                <w:sz w:val="20"/>
                <w:szCs w:val="20"/>
                <w:lang w:eastAsia="es-CR"/>
              </w:rPr>
            </w:pPr>
            <w:r>
              <w:rPr>
                <w:rFonts w:eastAsia="Times New Roman" w:cs="Arial" w:ascii="Arial" w:hAnsi="Arial"/>
                <w:b/>
                <w:bCs/>
                <w:sz w:val="24"/>
                <w:szCs w:val="24"/>
                <w:lang w:eastAsia="es-CR"/>
              </w:rPr>
              <w:t>0,64</w:t>
            </w:r>
          </w:p>
        </w:tc>
      </w:tr>
    </w:tbl>
    <w:p>
      <w:pPr>
        <w:pStyle w:val="Normal"/>
        <w:spacing w:lineRule="auto" w:line="240" w:before="0" w:after="0"/>
        <w:ind w:left="567" w:right="573" w:hanging="0"/>
        <w:jc w:val="both"/>
        <w:rPr>
          <w:rFonts w:ascii="Arial" w:hAnsi="Arial" w:cs="Arial"/>
          <w:sz w:val="24"/>
          <w:szCs w:val="24"/>
        </w:rPr>
      </w:pPr>
      <w:r>
        <w:rPr>
          <w:rFonts w:cs="Arial" w:ascii="Arial" w:hAnsi="Arial"/>
          <w:sz w:val="24"/>
          <w:szCs w:val="24"/>
        </w:rPr>
        <w:t>Fuente: Elaboración Dirección Ejecutiva, conforme la información facilitada por las Administraciones Regionales.</w:t>
      </w:r>
    </w:p>
    <w:p>
      <w:pPr>
        <w:pStyle w:val="Normal"/>
        <w:spacing w:lineRule="auto" w:line="240" w:before="0" w:after="0"/>
        <w:ind w:left="567" w:right="566" w:hanging="0"/>
        <w:jc w:val="both"/>
        <w:rPr>
          <w:rFonts w:ascii="Arial" w:hAnsi="Arial" w:cs="Arial"/>
          <w:sz w:val="24"/>
          <w:szCs w:val="24"/>
        </w:rPr>
      </w:pPr>
      <w:r>
        <w:rPr>
          <w:rFonts w:cs="Arial" w:ascii="Arial" w:hAnsi="Arial"/>
          <w:sz w:val="24"/>
          <w:szCs w:val="24"/>
        </w:rPr>
      </w:r>
    </w:p>
    <w:p>
      <w:pPr>
        <w:pStyle w:val="Normal"/>
        <w:spacing w:lineRule="auto" w:line="240" w:before="0" w:after="0"/>
        <w:jc w:val="both"/>
        <w:rPr>
          <w:rFonts w:ascii="Arial" w:hAnsi="Arial" w:cs="Arial"/>
          <w:sz w:val="24"/>
          <w:szCs w:val="24"/>
        </w:rPr>
      </w:pPr>
      <w:r>
        <w:rPr>
          <w:rFonts w:cs="Arial" w:ascii="Arial" w:hAnsi="Arial"/>
          <w:sz w:val="24"/>
          <w:szCs w:val="24"/>
        </w:rPr>
        <w:t>Según la información anterior, se tiene que durante el I semestre del 2020, en los centros de impresión se consumieron 5.783 resmas de papel</w:t>
      </w:r>
      <w:r>
        <w:rPr>
          <w:rStyle w:val="Ancladenotaalpie"/>
          <w:rFonts w:cs="Arial" w:ascii="Arial" w:hAnsi="Arial"/>
          <w:b/>
          <w:sz w:val="24"/>
          <w:szCs w:val="24"/>
        </w:rPr>
        <w:footnoteReference w:id="2"/>
      </w:r>
      <w:r>
        <w:rPr>
          <w:rFonts w:cs="Arial" w:ascii="Arial" w:hAnsi="Arial"/>
          <w:sz w:val="24"/>
          <w:szCs w:val="24"/>
        </w:rPr>
        <w:t>, que representa un monto de ¢25.443.</w:t>
      </w:r>
      <w:bookmarkStart w:id="2" w:name="_Hlk23790790"/>
      <w:bookmarkEnd w:id="2"/>
      <w:r>
        <w:rPr>
          <w:rFonts w:cs="Arial" w:ascii="Arial" w:hAnsi="Arial"/>
          <w:sz w:val="24"/>
          <w:szCs w:val="24"/>
        </w:rPr>
        <w:t>453,20; ya que el costo por resma de papel es de ¢4.400,00, según información tomada del sistema SIGAPJ. De los cuales el mayor consumo de resmas de papel por semestre se presenta en:</w:t>
      </w:r>
    </w:p>
    <w:p>
      <w:pPr>
        <w:pStyle w:val="Normal"/>
        <w:spacing w:lineRule="auto" w:line="240" w:before="0" w:after="0"/>
        <w:jc w:val="both"/>
        <w:rPr>
          <w:rFonts w:ascii="Arial" w:hAnsi="Arial" w:cs="Arial"/>
          <w:sz w:val="24"/>
          <w:szCs w:val="24"/>
        </w:rPr>
      </w:pPr>
      <w:r>
        <w:rPr>
          <w:rFonts w:cs="Arial" w:ascii="Arial" w:hAnsi="Arial"/>
          <w:sz w:val="24"/>
          <w:szCs w:val="24"/>
        </w:rPr>
      </w:r>
    </w:p>
    <w:p>
      <w:pPr>
        <w:pStyle w:val="ListParagraph"/>
        <w:numPr>
          <w:ilvl w:val="0"/>
          <w:numId w:val="4"/>
        </w:numPr>
        <w:spacing w:before="0" w:after="0"/>
        <w:contextualSpacing/>
        <w:rPr>
          <w:rFonts w:ascii="Arial" w:hAnsi="Arial" w:cs="Arial"/>
          <w:sz w:val="24"/>
          <w:szCs w:val="24"/>
          <w:lang w:val="es-CR"/>
        </w:rPr>
      </w:pPr>
      <w:r>
        <w:rPr>
          <w:rFonts w:cs="Arial" w:ascii="Arial" w:hAnsi="Arial"/>
          <w:sz w:val="24"/>
          <w:szCs w:val="24"/>
          <w:lang w:val="es-CR"/>
        </w:rPr>
        <w:t>II Circuito Judicial de San José (951).</w:t>
      </w:r>
    </w:p>
    <w:p>
      <w:pPr>
        <w:pStyle w:val="ListParagraph"/>
        <w:numPr>
          <w:ilvl w:val="0"/>
          <w:numId w:val="4"/>
        </w:numPr>
        <w:spacing w:before="0" w:after="0"/>
        <w:contextualSpacing/>
        <w:rPr>
          <w:rFonts w:ascii="Arial" w:hAnsi="Arial" w:cs="Arial"/>
          <w:sz w:val="24"/>
          <w:szCs w:val="24"/>
          <w:lang w:val="es-CR"/>
        </w:rPr>
      </w:pPr>
      <w:r>
        <w:rPr>
          <w:rFonts w:cs="Arial" w:ascii="Arial" w:hAnsi="Arial"/>
          <w:sz w:val="24"/>
          <w:szCs w:val="24"/>
          <w:lang w:val="es-CR"/>
        </w:rPr>
        <w:t>Administración Regional de Puntarenas (490).</w:t>
      </w:r>
    </w:p>
    <w:p>
      <w:pPr>
        <w:pStyle w:val="ListParagraph"/>
        <w:numPr>
          <w:ilvl w:val="0"/>
          <w:numId w:val="4"/>
        </w:numPr>
        <w:spacing w:before="0" w:after="0"/>
        <w:contextualSpacing/>
        <w:rPr>
          <w:rFonts w:ascii="Arial" w:hAnsi="Arial" w:cs="Arial"/>
          <w:sz w:val="24"/>
          <w:szCs w:val="24"/>
          <w:lang w:val="es-CR"/>
        </w:rPr>
      </w:pPr>
      <w:r>
        <w:rPr>
          <w:rFonts w:cs="Arial" w:ascii="Arial" w:hAnsi="Arial"/>
          <w:sz w:val="24"/>
          <w:szCs w:val="24"/>
          <w:lang w:val="es-CR"/>
        </w:rPr>
        <w:t>I Circuito Judicial de San José (414).</w:t>
      </w:r>
    </w:p>
    <w:p>
      <w:pPr>
        <w:pStyle w:val="ListParagraph"/>
        <w:numPr>
          <w:ilvl w:val="0"/>
          <w:numId w:val="4"/>
        </w:numPr>
        <w:spacing w:before="0" w:after="0"/>
        <w:contextualSpacing/>
        <w:rPr>
          <w:rFonts w:ascii="Arial" w:hAnsi="Arial" w:cs="Arial"/>
          <w:sz w:val="24"/>
          <w:szCs w:val="24"/>
          <w:lang w:val="es-CR"/>
        </w:rPr>
      </w:pPr>
      <w:r>
        <w:rPr>
          <w:rFonts w:cs="Arial" w:ascii="Arial" w:hAnsi="Arial"/>
          <w:sz w:val="24"/>
          <w:szCs w:val="24"/>
          <w:lang w:val="es-CR"/>
        </w:rPr>
        <w:t>I Circuito Judicial de Guanacastes, Liberia (383).</w:t>
      </w:r>
    </w:p>
    <w:p>
      <w:pPr>
        <w:pStyle w:val="ListParagraph"/>
        <w:numPr>
          <w:ilvl w:val="0"/>
          <w:numId w:val="4"/>
        </w:numPr>
        <w:spacing w:before="0" w:after="0"/>
        <w:contextualSpacing/>
        <w:rPr>
          <w:rFonts w:ascii="Arial" w:hAnsi="Arial" w:cs="Arial"/>
          <w:sz w:val="24"/>
          <w:szCs w:val="24"/>
          <w:lang w:val="es-CR"/>
        </w:rPr>
      </w:pPr>
      <w:r>
        <w:rPr>
          <w:rFonts w:cs="Arial" w:ascii="Arial" w:hAnsi="Arial"/>
          <w:sz w:val="24"/>
          <w:szCs w:val="24"/>
          <w:lang w:val="es-CR"/>
        </w:rPr>
        <w:t>Ministerio Público (375).</w:t>
      </w:r>
    </w:p>
    <w:p>
      <w:pPr>
        <w:pStyle w:val="ListParagraph"/>
        <w:spacing w:before="0" w:after="0"/>
        <w:contextualSpacing/>
        <w:rPr>
          <w:rFonts w:ascii="Arial" w:hAnsi="Arial" w:cs="Arial"/>
          <w:sz w:val="24"/>
          <w:szCs w:val="24"/>
          <w:lang w:val="es-CR"/>
        </w:rPr>
      </w:pPr>
      <w:r>
        <w:rPr>
          <w:rFonts w:cs="Arial" w:ascii="Arial" w:hAnsi="Arial"/>
          <w:sz w:val="24"/>
          <w:szCs w:val="24"/>
          <w:lang w:val="es-CR"/>
        </w:rPr>
      </w:r>
    </w:p>
    <w:p>
      <w:pPr>
        <w:pStyle w:val="Normal"/>
        <w:spacing w:lineRule="auto" w:line="240" w:before="0" w:after="0"/>
        <w:jc w:val="both"/>
        <w:rPr>
          <w:rFonts w:ascii="Arial" w:hAnsi="Arial" w:cs="Arial"/>
          <w:sz w:val="24"/>
          <w:szCs w:val="24"/>
        </w:rPr>
      </w:pPr>
      <w:r>
        <w:rPr>
          <w:rFonts w:cs="Arial" w:ascii="Arial" w:hAnsi="Arial"/>
          <w:sz w:val="24"/>
          <w:szCs w:val="24"/>
        </w:rPr>
        <w:t>No obstante lo anterior, al considerar el consumo de resmas de papel en relación a la cantidad de personal por cada circuito judicial, se tiene que el mayor consumo de papel per cápita se da en el Ministerio Público, cuyo valor es de 7.98 y significa que en promedio cada persona de esa área consume 7.98 resmas de papel por semestre. En relación de orden en cuanto al mayor consumo le siguen los circuitos judiciales de Turrialba (1,75), Osa (1,42), Grecia (1,23), Quepos (1,22), Puntarenas (0,98) y Liberia (0,93). Esta situación llama particularmente la atención, ya que el mayor consumo per cápita se registra en circuitos judiciales más pequeños.</w:t>
      </w:r>
    </w:p>
    <w:p>
      <w:pPr>
        <w:pStyle w:val="Normal"/>
        <w:spacing w:lineRule="auto" w:line="240" w:before="0" w:after="0"/>
        <w:jc w:val="both"/>
        <w:rPr>
          <w:rFonts w:ascii="Arial" w:hAnsi="Arial" w:cs="Arial"/>
          <w:sz w:val="24"/>
          <w:szCs w:val="24"/>
        </w:rPr>
      </w:pPr>
      <w:r>
        <w:rPr>
          <w:rFonts w:cs="Arial" w:ascii="Arial" w:hAnsi="Arial"/>
          <w:sz w:val="24"/>
          <w:szCs w:val="24"/>
        </w:rPr>
      </w:r>
    </w:p>
    <w:p>
      <w:pPr>
        <w:pStyle w:val="Normal"/>
        <w:spacing w:lineRule="auto" w:line="240" w:before="0" w:after="0"/>
        <w:jc w:val="both"/>
        <w:rPr>
          <w:rFonts w:ascii="Arial" w:hAnsi="Arial" w:cs="Arial"/>
          <w:sz w:val="24"/>
          <w:szCs w:val="24"/>
        </w:rPr>
      </w:pPr>
      <w:r>
        <w:rPr>
          <w:rFonts w:cs="Arial" w:ascii="Arial" w:hAnsi="Arial"/>
          <w:sz w:val="24"/>
          <w:szCs w:val="24"/>
        </w:rPr>
        <w:t xml:space="preserve">En cuanto al mayor ahorro en consumo de resmas de papel per cápita por semestre, este se observa en </w:t>
      </w:r>
      <w:bookmarkStart w:id="3" w:name="_Hlk23790963"/>
      <w:r>
        <w:rPr>
          <w:rFonts w:cs="Arial" w:ascii="Arial" w:hAnsi="Arial"/>
          <w:sz w:val="24"/>
          <w:szCs w:val="24"/>
        </w:rPr>
        <w:t>los circuitos judiciales de San Carlos (0,18) y Cartago (0,37); los cuales son los únicos circuitos judiciales completamente electrónicos</w:t>
      </w:r>
      <w:bookmarkEnd w:id="3"/>
      <w:r>
        <w:rPr>
          <w:rFonts w:cs="Arial" w:ascii="Arial" w:hAnsi="Arial"/>
          <w:sz w:val="24"/>
          <w:szCs w:val="24"/>
        </w:rPr>
        <w:t xml:space="preserve">, situación que coincide con un menor consumo de papel. Esto, es un aspecto importante para la institución, pues sirve como indicador de parte del beneficio obtenido en la digitalización de los procesos judiciales. </w:t>
      </w:r>
    </w:p>
    <w:p>
      <w:pPr>
        <w:pStyle w:val="Normal"/>
        <w:spacing w:lineRule="auto" w:line="240" w:before="0" w:after="0"/>
        <w:jc w:val="both"/>
        <w:rPr>
          <w:rFonts w:ascii="Arial" w:hAnsi="Arial" w:cs="Arial"/>
          <w:sz w:val="24"/>
          <w:szCs w:val="24"/>
        </w:rPr>
      </w:pPr>
      <w:r>
        <w:rPr>
          <w:rFonts w:cs="Arial" w:ascii="Arial" w:hAnsi="Arial"/>
          <w:sz w:val="24"/>
          <w:szCs w:val="24"/>
        </w:rPr>
      </w:r>
    </w:p>
    <w:p>
      <w:pPr>
        <w:pStyle w:val="ListParagraph"/>
        <w:spacing w:before="0" w:after="0"/>
        <w:ind w:left="0" w:hanging="0"/>
        <w:contextualSpacing/>
        <w:rPr>
          <w:rFonts w:ascii="Arial" w:hAnsi="Arial" w:cs="Arial"/>
          <w:b/>
          <w:b/>
          <w:sz w:val="24"/>
          <w:szCs w:val="24"/>
          <w:lang w:val="es-CR"/>
        </w:rPr>
      </w:pPr>
      <w:r>
        <w:rPr>
          <w:rFonts w:cs="Arial" w:ascii="Arial" w:hAnsi="Arial"/>
          <w:b/>
          <w:sz w:val="24"/>
          <w:szCs w:val="24"/>
          <w:lang w:val="es-CR"/>
        </w:rPr>
        <w:t xml:space="preserve">               </w:t>
      </w:r>
      <w:r>
        <w:rPr>
          <w:rFonts w:cs="Arial" w:ascii="Arial" w:hAnsi="Arial"/>
          <w:b/>
          <w:sz w:val="24"/>
          <w:szCs w:val="24"/>
          <w:lang w:val="es-CR"/>
        </w:rPr>
        <w:t>b. Consumo de papel II semestre 2019 versus I semestre 2020</w:t>
      </w:r>
    </w:p>
    <w:p>
      <w:pPr>
        <w:pStyle w:val="Normal"/>
        <w:spacing w:lineRule="auto" w:line="240" w:before="0" w:after="0"/>
        <w:jc w:val="both"/>
        <w:rPr>
          <w:rFonts w:ascii="Arial" w:hAnsi="Arial" w:cs="Arial"/>
          <w:sz w:val="24"/>
          <w:szCs w:val="24"/>
        </w:rPr>
      </w:pPr>
      <w:r>
        <w:rPr>
          <w:rFonts w:cs="Arial" w:ascii="Arial" w:hAnsi="Arial"/>
          <w:sz w:val="24"/>
          <w:szCs w:val="24"/>
        </w:rPr>
      </w:r>
    </w:p>
    <w:p>
      <w:pPr>
        <w:pStyle w:val="Normal"/>
        <w:spacing w:lineRule="auto" w:line="240" w:before="0" w:after="0"/>
        <w:jc w:val="both"/>
        <w:rPr>
          <w:rFonts w:ascii="Arial" w:hAnsi="Arial" w:cs="Arial"/>
          <w:sz w:val="24"/>
          <w:szCs w:val="24"/>
        </w:rPr>
      </w:pPr>
      <w:r>
        <w:rPr>
          <w:rFonts w:cs="Arial" w:ascii="Arial" w:hAnsi="Arial"/>
          <w:sz w:val="24"/>
          <w:szCs w:val="24"/>
        </w:rPr>
        <w:t>Para efectos de comparar el consumo de papel, a continuación, se presenta el detalle de lo consumido en el II semestre del 2019 versus lo consumido durante el I semestre de 2020.</w:t>
      </w:r>
    </w:p>
    <w:p>
      <w:pPr>
        <w:pStyle w:val="Normal"/>
        <w:spacing w:lineRule="auto" w:line="240" w:before="0" w:after="0"/>
        <w:jc w:val="both"/>
        <w:rPr>
          <w:rFonts w:ascii="Arial" w:hAnsi="Arial" w:cs="Arial"/>
          <w:sz w:val="24"/>
          <w:szCs w:val="24"/>
        </w:rPr>
      </w:pPr>
      <w:r>
        <w:rPr>
          <w:rFonts w:cs="Arial" w:ascii="Arial" w:hAnsi="Arial"/>
          <w:sz w:val="24"/>
          <w:szCs w:val="24"/>
        </w:rPr>
      </w:r>
    </w:p>
    <w:p>
      <w:pPr>
        <w:pStyle w:val="Normal"/>
        <w:spacing w:lineRule="auto" w:line="240" w:before="0" w:after="0"/>
        <w:jc w:val="center"/>
        <w:rPr>
          <w:rFonts w:ascii="Arial" w:hAnsi="Arial" w:cs="Arial"/>
          <w:sz w:val="24"/>
          <w:szCs w:val="24"/>
        </w:rPr>
      </w:pPr>
      <w:r>
        <w:rPr>
          <w:rFonts w:cs="Arial" w:ascii="Arial" w:hAnsi="Arial"/>
          <w:b/>
          <w:sz w:val="18"/>
          <w:szCs w:val="18"/>
        </w:rPr>
        <w:t>Cuadro N° 7</w:t>
      </w:r>
    </w:p>
    <w:p>
      <w:pPr>
        <w:pStyle w:val="Normal"/>
        <w:spacing w:lineRule="auto" w:line="240" w:before="0" w:after="0"/>
        <w:jc w:val="center"/>
        <w:rPr>
          <w:rFonts w:ascii="Arial" w:hAnsi="Arial" w:cs="Arial"/>
          <w:b/>
          <w:b/>
          <w:sz w:val="24"/>
          <w:szCs w:val="24"/>
        </w:rPr>
      </w:pPr>
      <w:r>
        <w:rPr>
          <w:rFonts w:cs="Arial" w:ascii="Arial" w:hAnsi="Arial"/>
          <w:b/>
          <w:sz w:val="18"/>
          <w:szCs w:val="18"/>
        </w:rPr>
        <w:t>Poder Judicial: Consumo de Papel Durante el II Semestre de 2019, comparado con el I Semestre de 2020, en resmas</w:t>
      </w:r>
    </w:p>
    <w:p>
      <w:pPr>
        <w:pStyle w:val="Normal"/>
        <w:spacing w:lineRule="auto" w:line="240" w:before="0" w:after="0"/>
        <w:jc w:val="center"/>
        <w:rPr>
          <w:rFonts w:ascii="Arial" w:hAnsi="Arial" w:cs="Arial"/>
          <w:b/>
          <w:b/>
          <w:sz w:val="24"/>
          <w:szCs w:val="24"/>
          <w:u w:val="single"/>
        </w:rPr>
      </w:pPr>
      <w:r>
        <w:rPr>
          <w:rFonts w:cs="Arial" w:ascii="Arial" w:hAnsi="Arial"/>
          <w:b/>
          <w:sz w:val="24"/>
          <w:szCs w:val="24"/>
          <w:u w:val="single"/>
        </w:rPr>
      </w:r>
    </w:p>
    <w:tbl>
      <w:tblPr>
        <w:tblW w:w="6936" w:type="dxa"/>
        <w:jc w:val="center"/>
        <w:tblInd w:w="0" w:type="dxa"/>
        <w:tblCellMar>
          <w:top w:w="0" w:type="dxa"/>
          <w:left w:w="70" w:type="dxa"/>
          <w:bottom w:w="0" w:type="dxa"/>
          <w:right w:w="70" w:type="dxa"/>
        </w:tblCellMar>
        <w:tblLook w:firstRow="1" w:noVBand="1" w:lastRow="0" w:firstColumn="1" w:lastColumn="0" w:noHBand="0" w:val="04a0"/>
      </w:tblPr>
      <w:tblGrid>
        <w:gridCol w:w="3391"/>
        <w:gridCol w:w="1276"/>
        <w:gridCol w:w="1134"/>
        <w:gridCol w:w="1134"/>
      </w:tblGrid>
      <w:tr>
        <w:trPr>
          <w:tblHeader w:val="true"/>
          <w:trHeight w:val="465" w:hRule="atLeast"/>
        </w:trPr>
        <w:tc>
          <w:tcPr>
            <w:tcW w:w="3391" w:type="dxa"/>
            <w:tcBorders>
              <w:top w:val="single" w:sz="8" w:space="0" w:color="000000"/>
              <w:left w:val="single" w:sz="8" w:space="0" w:color="000000"/>
              <w:bottom w:val="single" w:sz="8" w:space="0" w:color="000000"/>
              <w:right w:val="single" w:sz="8" w:space="0" w:color="000000"/>
            </w:tcBorders>
            <w:shd w:color="000000" w:fill="DBE5F1" w:val="clear"/>
            <w:vAlign w:val="center"/>
          </w:tcPr>
          <w:p>
            <w:pPr>
              <w:pStyle w:val="Normal"/>
              <w:spacing w:lineRule="auto" w:line="240" w:before="0" w:after="0"/>
              <w:jc w:val="center"/>
              <w:rPr>
                <w:rFonts w:ascii="Arial" w:hAnsi="Arial" w:eastAsia="Times New Roman" w:cs="Arial"/>
                <w:b/>
                <w:b/>
                <w:bCs/>
                <w:sz w:val="20"/>
                <w:szCs w:val="20"/>
                <w:lang w:eastAsia="es-CR"/>
              </w:rPr>
            </w:pPr>
            <w:r>
              <w:rPr>
                <w:rFonts w:eastAsia="Times New Roman" w:cs="Arial" w:ascii="Arial" w:hAnsi="Arial"/>
                <w:b/>
                <w:bCs/>
                <w:sz w:val="18"/>
                <w:szCs w:val="18"/>
                <w:lang w:eastAsia="es-CR"/>
              </w:rPr>
              <w:t>ADMINISTRACIÓN</w:t>
            </w:r>
          </w:p>
        </w:tc>
        <w:tc>
          <w:tcPr>
            <w:tcW w:w="1276" w:type="dxa"/>
            <w:tcBorders>
              <w:top w:val="single" w:sz="8" w:space="0" w:color="000000"/>
              <w:bottom w:val="single" w:sz="8" w:space="0" w:color="000000"/>
              <w:right w:val="single" w:sz="8" w:space="0" w:color="000000"/>
            </w:tcBorders>
            <w:shd w:color="000000" w:fill="DBE5F1" w:val="clear"/>
            <w:vAlign w:val="center"/>
          </w:tcPr>
          <w:p>
            <w:pPr>
              <w:pStyle w:val="Normal"/>
              <w:spacing w:lineRule="auto" w:line="240" w:before="0" w:after="0"/>
              <w:jc w:val="center"/>
              <w:rPr>
                <w:rFonts w:ascii="Arial" w:hAnsi="Arial" w:eastAsia="Times New Roman" w:cs="Arial"/>
                <w:b/>
                <w:b/>
                <w:bCs/>
                <w:sz w:val="20"/>
                <w:szCs w:val="20"/>
                <w:lang w:eastAsia="es-CR"/>
              </w:rPr>
            </w:pPr>
            <w:r>
              <w:rPr>
                <w:rFonts w:eastAsia="Times New Roman" w:cs="Arial" w:ascii="Arial" w:hAnsi="Arial"/>
                <w:b/>
                <w:bCs/>
                <w:sz w:val="18"/>
                <w:szCs w:val="18"/>
                <w:lang w:eastAsia="es-CR"/>
              </w:rPr>
              <w:t>II SEMESTRE 2019</w:t>
            </w:r>
          </w:p>
        </w:tc>
        <w:tc>
          <w:tcPr>
            <w:tcW w:w="1134" w:type="dxa"/>
            <w:tcBorders>
              <w:top w:val="single" w:sz="8" w:space="0" w:color="000000"/>
              <w:bottom w:val="single" w:sz="8" w:space="0" w:color="000000"/>
              <w:right w:val="single" w:sz="8" w:space="0" w:color="000000"/>
            </w:tcBorders>
            <w:shd w:color="000000" w:fill="DBE5F1" w:val="clear"/>
            <w:vAlign w:val="center"/>
          </w:tcPr>
          <w:p>
            <w:pPr>
              <w:pStyle w:val="Normal"/>
              <w:spacing w:lineRule="auto" w:line="240" w:before="0" w:after="0"/>
              <w:jc w:val="center"/>
              <w:rPr>
                <w:rFonts w:ascii="Arial" w:hAnsi="Arial" w:eastAsia="Times New Roman" w:cs="Arial"/>
                <w:b/>
                <w:b/>
                <w:bCs/>
                <w:sz w:val="20"/>
                <w:szCs w:val="20"/>
                <w:lang w:eastAsia="es-CR"/>
              </w:rPr>
            </w:pPr>
            <w:r>
              <w:rPr>
                <w:rFonts w:eastAsia="Times New Roman" w:cs="Arial" w:ascii="Arial" w:hAnsi="Arial"/>
                <w:b/>
                <w:bCs/>
                <w:sz w:val="18"/>
                <w:szCs w:val="18"/>
                <w:lang w:eastAsia="es-CR"/>
              </w:rPr>
              <w:t>I SEMESTRE 2020</w:t>
            </w:r>
          </w:p>
        </w:tc>
        <w:tc>
          <w:tcPr>
            <w:tcW w:w="1134" w:type="dxa"/>
            <w:tcBorders>
              <w:top w:val="single" w:sz="8" w:space="0" w:color="000000"/>
              <w:bottom w:val="single" w:sz="8" w:space="0" w:color="000000"/>
              <w:right w:val="single" w:sz="8" w:space="0" w:color="000000"/>
            </w:tcBorders>
            <w:shd w:color="000000" w:fill="DBE5F1" w:val="clear"/>
            <w:vAlign w:val="center"/>
          </w:tcPr>
          <w:p>
            <w:pPr>
              <w:pStyle w:val="Normal"/>
              <w:spacing w:lineRule="auto" w:line="240" w:before="0" w:after="0"/>
              <w:jc w:val="center"/>
              <w:rPr>
                <w:rFonts w:ascii="Arial" w:hAnsi="Arial" w:eastAsia="Times New Roman" w:cs="Arial"/>
                <w:b/>
                <w:b/>
                <w:bCs/>
                <w:sz w:val="20"/>
                <w:szCs w:val="20"/>
                <w:lang w:eastAsia="es-CR"/>
              </w:rPr>
            </w:pPr>
            <w:r>
              <w:rPr>
                <w:rFonts w:eastAsia="Times New Roman" w:cs="Arial" w:ascii="Arial" w:hAnsi="Arial"/>
                <w:b/>
                <w:bCs/>
                <w:sz w:val="18"/>
                <w:szCs w:val="18"/>
                <w:lang w:eastAsia="es-CR"/>
              </w:rPr>
              <w:t>Diferencia</w:t>
            </w:r>
          </w:p>
        </w:tc>
      </w:tr>
      <w:tr>
        <w:trPr>
          <w:trHeight w:val="144" w:hRule="atLeast"/>
        </w:trPr>
        <w:tc>
          <w:tcPr>
            <w:tcW w:w="3391" w:type="dxa"/>
            <w:tcBorders>
              <w:left w:val="single" w:sz="8" w:space="0" w:color="000000"/>
              <w:bottom w:val="single" w:sz="8" w:space="0" w:color="000000"/>
              <w:right w:val="single" w:sz="8" w:space="0" w:color="000000"/>
            </w:tcBorders>
            <w:shd w:color="auto" w:fill="auto" w:val="clear"/>
            <w:vAlign w:val="center"/>
          </w:tcPr>
          <w:p>
            <w:pPr>
              <w:pStyle w:val="Normal"/>
              <w:spacing w:lineRule="auto" w:line="240" w:before="0" w:after="0"/>
              <w:jc w:val="both"/>
              <w:rPr>
                <w:rFonts w:ascii="Arial" w:hAnsi="Arial" w:eastAsia="Times New Roman" w:cs="Arial"/>
                <w:sz w:val="20"/>
                <w:szCs w:val="20"/>
                <w:lang w:eastAsia="es-CR"/>
              </w:rPr>
            </w:pPr>
            <w:r>
              <w:rPr>
                <w:rFonts w:eastAsia="Times New Roman" w:cs="Arial" w:ascii="Arial" w:hAnsi="Arial"/>
                <w:sz w:val="18"/>
                <w:szCs w:val="18"/>
                <w:lang w:eastAsia="es-CR"/>
              </w:rPr>
              <w:t>Administración Regional de Quepos y Parrita</w:t>
            </w:r>
          </w:p>
        </w:tc>
        <w:tc>
          <w:tcPr>
            <w:tcW w:w="1276" w:type="dxa"/>
            <w:tcBorders>
              <w:bottom w:val="single" w:sz="8" w:space="0" w:color="000000"/>
              <w:right w:val="single" w:sz="8" w:space="0" w:color="000000"/>
            </w:tcBorders>
            <w:shd w:color="auto" w:fill="auto" w:val="clear"/>
            <w:vAlign w:val="center"/>
          </w:tcPr>
          <w:p>
            <w:pPr>
              <w:pStyle w:val="Normal"/>
              <w:spacing w:lineRule="auto" w:line="240" w:before="0" w:after="0"/>
              <w:jc w:val="center"/>
              <w:rPr>
                <w:rFonts w:ascii="Arial" w:hAnsi="Arial" w:eastAsia="Times New Roman" w:cs="Arial"/>
                <w:sz w:val="20"/>
                <w:szCs w:val="20"/>
                <w:lang w:eastAsia="es-CR"/>
              </w:rPr>
            </w:pPr>
            <w:r>
              <w:rPr>
                <w:rFonts w:eastAsia="Times New Roman" w:cs="Arial" w:ascii="Arial" w:hAnsi="Arial"/>
                <w:sz w:val="18"/>
                <w:szCs w:val="18"/>
                <w:lang w:eastAsia="es-CR"/>
              </w:rPr>
              <w:t>209</w:t>
            </w:r>
          </w:p>
        </w:tc>
        <w:tc>
          <w:tcPr>
            <w:tcW w:w="1134" w:type="dxa"/>
            <w:tcBorders>
              <w:bottom w:val="single" w:sz="8" w:space="0" w:color="000000"/>
              <w:right w:val="single" w:sz="8" w:space="0" w:color="000000"/>
            </w:tcBorders>
            <w:shd w:color="auto" w:fill="auto" w:val="clear"/>
            <w:vAlign w:val="center"/>
          </w:tcPr>
          <w:p>
            <w:pPr>
              <w:pStyle w:val="Normal"/>
              <w:spacing w:lineRule="auto" w:line="240" w:before="0" w:after="0"/>
              <w:jc w:val="center"/>
              <w:rPr>
                <w:rFonts w:ascii="Arial" w:hAnsi="Arial" w:eastAsia="Times New Roman" w:cs="Arial"/>
                <w:sz w:val="20"/>
                <w:szCs w:val="20"/>
                <w:lang w:eastAsia="es-CR"/>
              </w:rPr>
            </w:pPr>
            <w:r>
              <w:rPr>
                <w:rFonts w:eastAsia="Times New Roman" w:cs="Arial" w:ascii="Arial" w:hAnsi="Arial"/>
                <w:sz w:val="18"/>
                <w:szCs w:val="18"/>
                <w:lang w:eastAsia="es-CR"/>
              </w:rPr>
              <w:t>177</w:t>
            </w:r>
          </w:p>
        </w:tc>
        <w:tc>
          <w:tcPr>
            <w:tcW w:w="1134" w:type="dxa"/>
            <w:tcBorders>
              <w:bottom w:val="single" w:sz="8" w:space="0" w:color="000000"/>
              <w:right w:val="single" w:sz="8" w:space="0" w:color="000000"/>
            </w:tcBorders>
            <w:shd w:color="auto" w:fill="auto" w:val="clear"/>
            <w:vAlign w:val="center"/>
          </w:tcPr>
          <w:p>
            <w:pPr>
              <w:pStyle w:val="Normal"/>
              <w:spacing w:lineRule="auto" w:line="240" w:before="0" w:after="0"/>
              <w:jc w:val="center"/>
              <w:rPr>
                <w:rFonts w:ascii="Arial" w:hAnsi="Arial" w:eastAsia="Times New Roman" w:cs="Arial"/>
                <w:sz w:val="20"/>
                <w:szCs w:val="20"/>
                <w:lang w:eastAsia="es-CR"/>
              </w:rPr>
            </w:pPr>
            <w:r>
              <w:rPr>
                <w:rFonts w:eastAsia="Times New Roman" w:cs="Arial" w:ascii="Arial" w:hAnsi="Arial"/>
                <w:sz w:val="18"/>
                <w:szCs w:val="18"/>
                <w:lang w:eastAsia="es-CR"/>
              </w:rPr>
              <w:t>-32</w:t>
            </w:r>
          </w:p>
        </w:tc>
      </w:tr>
      <w:tr>
        <w:trPr>
          <w:trHeight w:val="232" w:hRule="atLeast"/>
        </w:trPr>
        <w:tc>
          <w:tcPr>
            <w:tcW w:w="3391" w:type="dxa"/>
            <w:tcBorders>
              <w:left w:val="single" w:sz="8" w:space="0" w:color="000000"/>
              <w:bottom w:val="single" w:sz="8" w:space="0" w:color="000000"/>
              <w:right w:val="single" w:sz="8" w:space="0" w:color="000000"/>
            </w:tcBorders>
            <w:shd w:color="auto" w:fill="auto" w:val="clear"/>
            <w:vAlign w:val="center"/>
          </w:tcPr>
          <w:p>
            <w:pPr>
              <w:pStyle w:val="Normal"/>
              <w:spacing w:lineRule="auto" w:line="240" w:before="0" w:after="0"/>
              <w:jc w:val="both"/>
              <w:rPr>
                <w:rFonts w:ascii="Arial" w:hAnsi="Arial" w:eastAsia="Times New Roman" w:cs="Arial"/>
                <w:sz w:val="20"/>
                <w:szCs w:val="20"/>
                <w:lang w:eastAsia="es-CR"/>
              </w:rPr>
            </w:pPr>
            <w:r>
              <w:rPr>
                <w:rFonts w:eastAsia="Times New Roman" w:cs="Arial" w:ascii="Arial" w:hAnsi="Arial"/>
                <w:sz w:val="18"/>
                <w:szCs w:val="18"/>
                <w:lang w:eastAsia="es-CR"/>
              </w:rPr>
              <w:t>Administración Regional de Cartago</w:t>
            </w:r>
          </w:p>
        </w:tc>
        <w:tc>
          <w:tcPr>
            <w:tcW w:w="1276" w:type="dxa"/>
            <w:tcBorders>
              <w:bottom w:val="single" w:sz="8" w:space="0" w:color="000000"/>
              <w:right w:val="single" w:sz="8" w:space="0" w:color="000000"/>
            </w:tcBorders>
            <w:shd w:color="auto" w:fill="auto" w:val="clear"/>
            <w:vAlign w:val="center"/>
          </w:tcPr>
          <w:p>
            <w:pPr>
              <w:pStyle w:val="Normal"/>
              <w:spacing w:lineRule="auto" w:line="240" w:before="0" w:after="0"/>
              <w:jc w:val="center"/>
              <w:rPr>
                <w:rFonts w:ascii="Arial" w:hAnsi="Arial" w:eastAsia="Times New Roman" w:cs="Arial"/>
                <w:sz w:val="20"/>
                <w:szCs w:val="20"/>
                <w:lang w:eastAsia="es-CR"/>
              </w:rPr>
            </w:pPr>
            <w:r>
              <w:rPr>
                <w:rFonts w:eastAsia="Times New Roman" w:cs="Arial" w:ascii="Arial" w:hAnsi="Arial"/>
                <w:sz w:val="18"/>
                <w:szCs w:val="18"/>
                <w:lang w:eastAsia="es-CR"/>
              </w:rPr>
              <w:t>198</w:t>
            </w:r>
          </w:p>
        </w:tc>
        <w:tc>
          <w:tcPr>
            <w:tcW w:w="1134" w:type="dxa"/>
            <w:tcBorders>
              <w:bottom w:val="single" w:sz="8" w:space="0" w:color="000000"/>
              <w:right w:val="single" w:sz="8" w:space="0" w:color="000000"/>
            </w:tcBorders>
            <w:shd w:color="auto" w:fill="auto" w:val="clear"/>
            <w:vAlign w:val="center"/>
          </w:tcPr>
          <w:p>
            <w:pPr>
              <w:pStyle w:val="Normal"/>
              <w:spacing w:lineRule="auto" w:line="240" w:before="0" w:after="0"/>
              <w:jc w:val="center"/>
              <w:rPr>
                <w:rFonts w:ascii="Arial" w:hAnsi="Arial" w:eastAsia="Times New Roman" w:cs="Arial"/>
                <w:sz w:val="20"/>
                <w:szCs w:val="20"/>
                <w:lang w:eastAsia="es-CR"/>
              </w:rPr>
            </w:pPr>
            <w:r>
              <w:rPr>
                <w:rFonts w:eastAsia="Times New Roman" w:cs="Arial" w:ascii="Arial" w:hAnsi="Arial"/>
                <w:sz w:val="18"/>
                <w:szCs w:val="18"/>
                <w:lang w:eastAsia="es-CR"/>
              </w:rPr>
              <w:t>215</w:t>
            </w:r>
          </w:p>
        </w:tc>
        <w:tc>
          <w:tcPr>
            <w:tcW w:w="1134" w:type="dxa"/>
            <w:tcBorders>
              <w:bottom w:val="single" w:sz="8" w:space="0" w:color="000000"/>
              <w:right w:val="single" w:sz="8" w:space="0" w:color="000000"/>
            </w:tcBorders>
            <w:shd w:color="auto" w:fill="auto" w:val="clear"/>
            <w:vAlign w:val="center"/>
          </w:tcPr>
          <w:p>
            <w:pPr>
              <w:pStyle w:val="Normal"/>
              <w:spacing w:lineRule="auto" w:line="240" w:before="0" w:after="0"/>
              <w:jc w:val="center"/>
              <w:rPr>
                <w:rFonts w:ascii="Arial" w:hAnsi="Arial" w:eastAsia="Times New Roman" w:cs="Arial"/>
                <w:sz w:val="20"/>
                <w:szCs w:val="20"/>
                <w:lang w:eastAsia="es-CR"/>
              </w:rPr>
            </w:pPr>
            <w:r>
              <w:rPr>
                <w:rFonts w:eastAsia="Times New Roman" w:cs="Arial" w:ascii="Arial" w:hAnsi="Arial"/>
                <w:sz w:val="18"/>
                <w:szCs w:val="18"/>
                <w:lang w:eastAsia="es-CR"/>
              </w:rPr>
              <w:t>17</w:t>
            </w:r>
          </w:p>
        </w:tc>
      </w:tr>
      <w:tr>
        <w:trPr>
          <w:trHeight w:val="250" w:hRule="atLeast"/>
        </w:trPr>
        <w:tc>
          <w:tcPr>
            <w:tcW w:w="3391" w:type="dxa"/>
            <w:tcBorders>
              <w:left w:val="single" w:sz="8" w:space="0" w:color="000000"/>
              <w:bottom w:val="single" w:sz="8" w:space="0" w:color="000000"/>
              <w:right w:val="single" w:sz="8" w:space="0" w:color="000000"/>
            </w:tcBorders>
            <w:shd w:color="auto" w:fill="auto" w:val="clear"/>
            <w:vAlign w:val="center"/>
          </w:tcPr>
          <w:p>
            <w:pPr>
              <w:pStyle w:val="Normal"/>
              <w:spacing w:lineRule="auto" w:line="240" w:before="0" w:after="0"/>
              <w:jc w:val="both"/>
              <w:rPr>
                <w:rFonts w:ascii="Arial" w:hAnsi="Arial" w:eastAsia="Times New Roman" w:cs="Arial"/>
                <w:sz w:val="20"/>
                <w:szCs w:val="20"/>
                <w:lang w:eastAsia="es-CR"/>
              </w:rPr>
            </w:pPr>
            <w:r>
              <w:rPr>
                <w:rFonts w:eastAsia="Times New Roman" w:cs="Arial" w:ascii="Arial" w:hAnsi="Arial"/>
                <w:sz w:val="18"/>
                <w:szCs w:val="18"/>
                <w:lang w:eastAsia="es-CR"/>
              </w:rPr>
              <w:t>Administración Regional de Corredores</w:t>
            </w:r>
          </w:p>
        </w:tc>
        <w:tc>
          <w:tcPr>
            <w:tcW w:w="1276" w:type="dxa"/>
            <w:tcBorders>
              <w:bottom w:val="single" w:sz="8" w:space="0" w:color="000000"/>
              <w:right w:val="single" w:sz="8" w:space="0" w:color="000000"/>
            </w:tcBorders>
            <w:shd w:color="auto" w:fill="auto" w:val="clear"/>
            <w:vAlign w:val="center"/>
          </w:tcPr>
          <w:p>
            <w:pPr>
              <w:pStyle w:val="Normal"/>
              <w:spacing w:lineRule="auto" w:line="240" w:before="0" w:after="0"/>
              <w:jc w:val="center"/>
              <w:rPr>
                <w:rFonts w:ascii="Arial" w:hAnsi="Arial" w:eastAsia="Times New Roman" w:cs="Arial"/>
                <w:sz w:val="20"/>
                <w:szCs w:val="20"/>
                <w:lang w:eastAsia="es-CR"/>
              </w:rPr>
            </w:pPr>
            <w:r>
              <w:rPr>
                <w:rFonts w:eastAsia="Times New Roman" w:cs="Arial" w:ascii="Arial" w:hAnsi="Arial"/>
                <w:sz w:val="18"/>
                <w:szCs w:val="18"/>
                <w:lang w:eastAsia="es-CR"/>
              </w:rPr>
              <w:t>232</w:t>
            </w:r>
          </w:p>
        </w:tc>
        <w:tc>
          <w:tcPr>
            <w:tcW w:w="1134" w:type="dxa"/>
            <w:tcBorders>
              <w:bottom w:val="single" w:sz="8" w:space="0" w:color="000000"/>
              <w:right w:val="single" w:sz="8" w:space="0" w:color="000000"/>
            </w:tcBorders>
            <w:shd w:color="auto" w:fill="auto" w:val="clear"/>
            <w:vAlign w:val="center"/>
          </w:tcPr>
          <w:p>
            <w:pPr>
              <w:pStyle w:val="Normal"/>
              <w:spacing w:lineRule="auto" w:line="240" w:before="0" w:after="0"/>
              <w:jc w:val="center"/>
              <w:rPr>
                <w:rFonts w:ascii="Arial" w:hAnsi="Arial" w:eastAsia="Times New Roman" w:cs="Arial"/>
                <w:sz w:val="20"/>
                <w:szCs w:val="20"/>
                <w:lang w:eastAsia="es-CR"/>
              </w:rPr>
            </w:pPr>
            <w:r>
              <w:rPr>
                <w:rFonts w:eastAsia="Times New Roman" w:cs="Arial" w:ascii="Arial" w:hAnsi="Arial"/>
                <w:sz w:val="18"/>
                <w:szCs w:val="18"/>
                <w:lang w:eastAsia="es-CR"/>
              </w:rPr>
              <w:t>192</w:t>
            </w:r>
          </w:p>
        </w:tc>
        <w:tc>
          <w:tcPr>
            <w:tcW w:w="1134" w:type="dxa"/>
            <w:tcBorders>
              <w:bottom w:val="single" w:sz="8" w:space="0" w:color="000000"/>
              <w:right w:val="single" w:sz="8" w:space="0" w:color="000000"/>
            </w:tcBorders>
            <w:shd w:color="auto" w:fill="auto" w:val="clear"/>
            <w:vAlign w:val="center"/>
          </w:tcPr>
          <w:p>
            <w:pPr>
              <w:pStyle w:val="Normal"/>
              <w:spacing w:lineRule="auto" w:line="240" w:before="0" w:after="0"/>
              <w:jc w:val="center"/>
              <w:rPr>
                <w:rFonts w:ascii="Arial" w:hAnsi="Arial" w:eastAsia="Times New Roman" w:cs="Arial"/>
                <w:sz w:val="20"/>
                <w:szCs w:val="20"/>
                <w:lang w:eastAsia="es-CR"/>
              </w:rPr>
            </w:pPr>
            <w:r>
              <w:rPr>
                <w:rFonts w:eastAsia="Times New Roman" w:cs="Arial" w:ascii="Arial" w:hAnsi="Arial"/>
                <w:sz w:val="18"/>
                <w:szCs w:val="18"/>
                <w:lang w:eastAsia="es-CR"/>
              </w:rPr>
              <w:t>-40</w:t>
            </w:r>
          </w:p>
        </w:tc>
      </w:tr>
      <w:tr>
        <w:trPr>
          <w:trHeight w:val="268" w:hRule="atLeast"/>
        </w:trPr>
        <w:tc>
          <w:tcPr>
            <w:tcW w:w="3391" w:type="dxa"/>
            <w:tcBorders>
              <w:left w:val="single" w:sz="8" w:space="0" w:color="000000"/>
              <w:bottom w:val="single" w:sz="8" w:space="0" w:color="000000"/>
              <w:right w:val="single" w:sz="8" w:space="0" w:color="000000"/>
            </w:tcBorders>
            <w:shd w:color="auto" w:fill="auto" w:val="clear"/>
            <w:vAlign w:val="center"/>
          </w:tcPr>
          <w:p>
            <w:pPr>
              <w:pStyle w:val="Normal"/>
              <w:spacing w:lineRule="auto" w:line="240" w:before="0" w:after="0"/>
              <w:jc w:val="both"/>
              <w:rPr>
                <w:rFonts w:ascii="Arial" w:hAnsi="Arial" w:eastAsia="Times New Roman" w:cs="Arial"/>
                <w:sz w:val="20"/>
                <w:szCs w:val="20"/>
                <w:lang w:eastAsia="es-CR"/>
              </w:rPr>
            </w:pPr>
            <w:r>
              <w:rPr>
                <w:rFonts w:eastAsia="Times New Roman" w:cs="Arial" w:ascii="Arial" w:hAnsi="Arial"/>
                <w:sz w:val="18"/>
                <w:szCs w:val="18"/>
                <w:lang w:eastAsia="es-CR"/>
              </w:rPr>
              <w:t>Administración Regional de Golfito</w:t>
            </w:r>
          </w:p>
        </w:tc>
        <w:tc>
          <w:tcPr>
            <w:tcW w:w="1276" w:type="dxa"/>
            <w:tcBorders>
              <w:bottom w:val="single" w:sz="8" w:space="0" w:color="000000"/>
              <w:right w:val="single" w:sz="8" w:space="0" w:color="000000"/>
            </w:tcBorders>
            <w:shd w:color="auto" w:fill="auto" w:val="clear"/>
            <w:vAlign w:val="center"/>
          </w:tcPr>
          <w:p>
            <w:pPr>
              <w:pStyle w:val="Normal"/>
              <w:spacing w:lineRule="auto" w:line="240" w:before="0" w:after="0"/>
              <w:jc w:val="center"/>
              <w:rPr>
                <w:rFonts w:ascii="Arial" w:hAnsi="Arial" w:eastAsia="Times New Roman" w:cs="Arial"/>
                <w:sz w:val="20"/>
                <w:szCs w:val="20"/>
                <w:lang w:eastAsia="es-CR"/>
              </w:rPr>
            </w:pPr>
            <w:r>
              <w:rPr>
                <w:rFonts w:eastAsia="Times New Roman" w:cs="Arial" w:ascii="Arial" w:hAnsi="Arial"/>
                <w:sz w:val="18"/>
                <w:szCs w:val="18"/>
                <w:lang w:eastAsia="es-CR"/>
              </w:rPr>
              <w:t>85</w:t>
            </w:r>
          </w:p>
        </w:tc>
        <w:tc>
          <w:tcPr>
            <w:tcW w:w="1134" w:type="dxa"/>
            <w:tcBorders>
              <w:bottom w:val="single" w:sz="8" w:space="0" w:color="000000"/>
              <w:right w:val="single" w:sz="8" w:space="0" w:color="000000"/>
            </w:tcBorders>
            <w:shd w:color="auto" w:fill="auto" w:val="clear"/>
            <w:vAlign w:val="center"/>
          </w:tcPr>
          <w:p>
            <w:pPr>
              <w:pStyle w:val="Normal"/>
              <w:spacing w:lineRule="auto" w:line="240" w:before="0" w:after="0"/>
              <w:jc w:val="center"/>
              <w:rPr>
                <w:rFonts w:ascii="Arial" w:hAnsi="Arial" w:eastAsia="Times New Roman" w:cs="Arial"/>
                <w:sz w:val="20"/>
                <w:szCs w:val="20"/>
                <w:lang w:eastAsia="es-CR"/>
              </w:rPr>
            </w:pPr>
            <w:r>
              <w:rPr>
                <w:rFonts w:eastAsia="Times New Roman" w:cs="Arial" w:ascii="Arial" w:hAnsi="Arial"/>
                <w:sz w:val="18"/>
                <w:szCs w:val="18"/>
                <w:lang w:eastAsia="es-CR"/>
              </w:rPr>
              <w:t>50</w:t>
            </w:r>
          </w:p>
        </w:tc>
        <w:tc>
          <w:tcPr>
            <w:tcW w:w="1134" w:type="dxa"/>
            <w:tcBorders>
              <w:bottom w:val="single" w:sz="8" w:space="0" w:color="000000"/>
              <w:right w:val="single" w:sz="8" w:space="0" w:color="000000"/>
            </w:tcBorders>
            <w:shd w:color="auto" w:fill="auto" w:val="clear"/>
            <w:vAlign w:val="center"/>
          </w:tcPr>
          <w:p>
            <w:pPr>
              <w:pStyle w:val="Normal"/>
              <w:spacing w:lineRule="auto" w:line="240" w:before="0" w:after="0"/>
              <w:jc w:val="center"/>
              <w:rPr>
                <w:rFonts w:ascii="Arial" w:hAnsi="Arial" w:eastAsia="Times New Roman" w:cs="Arial"/>
                <w:sz w:val="20"/>
                <w:szCs w:val="20"/>
                <w:lang w:eastAsia="es-CR"/>
              </w:rPr>
            </w:pPr>
            <w:r>
              <w:rPr>
                <w:rFonts w:eastAsia="Times New Roman" w:cs="Arial" w:ascii="Arial" w:hAnsi="Arial"/>
                <w:sz w:val="18"/>
                <w:szCs w:val="18"/>
                <w:lang w:eastAsia="es-CR"/>
              </w:rPr>
              <w:t>-35</w:t>
            </w:r>
          </w:p>
        </w:tc>
      </w:tr>
      <w:tr>
        <w:trPr>
          <w:trHeight w:val="272" w:hRule="atLeast"/>
        </w:trPr>
        <w:tc>
          <w:tcPr>
            <w:tcW w:w="3391" w:type="dxa"/>
            <w:tcBorders>
              <w:left w:val="single" w:sz="8" w:space="0" w:color="000000"/>
              <w:bottom w:val="single" w:sz="8" w:space="0" w:color="000000"/>
              <w:right w:val="single" w:sz="8" w:space="0" w:color="000000"/>
            </w:tcBorders>
            <w:shd w:color="auto" w:fill="auto" w:val="clear"/>
            <w:vAlign w:val="center"/>
          </w:tcPr>
          <w:p>
            <w:pPr>
              <w:pStyle w:val="Normal"/>
              <w:spacing w:lineRule="auto" w:line="240" w:before="0" w:after="0"/>
              <w:jc w:val="both"/>
              <w:rPr>
                <w:rFonts w:ascii="Arial" w:hAnsi="Arial" w:eastAsia="Times New Roman" w:cs="Arial"/>
                <w:sz w:val="20"/>
                <w:szCs w:val="20"/>
                <w:lang w:eastAsia="es-CR"/>
              </w:rPr>
            </w:pPr>
            <w:r>
              <w:rPr>
                <w:rFonts w:eastAsia="Times New Roman" w:cs="Arial" w:ascii="Arial" w:hAnsi="Arial"/>
                <w:sz w:val="18"/>
                <w:szCs w:val="18"/>
                <w:lang w:eastAsia="es-CR"/>
              </w:rPr>
              <w:t>Administración Regional de Grecia</w:t>
            </w:r>
          </w:p>
        </w:tc>
        <w:tc>
          <w:tcPr>
            <w:tcW w:w="1276" w:type="dxa"/>
            <w:tcBorders>
              <w:bottom w:val="single" w:sz="8" w:space="0" w:color="000000"/>
              <w:right w:val="single" w:sz="8" w:space="0" w:color="000000"/>
            </w:tcBorders>
            <w:shd w:color="auto" w:fill="auto" w:val="clear"/>
            <w:vAlign w:val="center"/>
          </w:tcPr>
          <w:p>
            <w:pPr>
              <w:pStyle w:val="Normal"/>
              <w:spacing w:lineRule="auto" w:line="240" w:before="0" w:after="0"/>
              <w:jc w:val="center"/>
              <w:rPr>
                <w:rFonts w:ascii="Arial" w:hAnsi="Arial" w:eastAsia="Times New Roman" w:cs="Arial"/>
                <w:sz w:val="20"/>
                <w:szCs w:val="20"/>
                <w:lang w:eastAsia="es-CR"/>
              </w:rPr>
            </w:pPr>
            <w:r>
              <w:rPr>
                <w:rFonts w:eastAsia="Times New Roman" w:cs="Arial" w:ascii="Arial" w:hAnsi="Arial"/>
                <w:sz w:val="18"/>
                <w:szCs w:val="18"/>
                <w:lang w:eastAsia="es-CR"/>
              </w:rPr>
              <w:t>228</w:t>
            </w:r>
          </w:p>
        </w:tc>
        <w:tc>
          <w:tcPr>
            <w:tcW w:w="1134" w:type="dxa"/>
            <w:tcBorders>
              <w:bottom w:val="single" w:sz="8" w:space="0" w:color="000000"/>
              <w:right w:val="single" w:sz="8" w:space="0" w:color="000000"/>
            </w:tcBorders>
            <w:shd w:color="auto" w:fill="auto" w:val="clear"/>
            <w:vAlign w:val="center"/>
          </w:tcPr>
          <w:p>
            <w:pPr>
              <w:pStyle w:val="Normal"/>
              <w:spacing w:lineRule="auto" w:line="240" w:before="0" w:after="0"/>
              <w:jc w:val="center"/>
              <w:rPr>
                <w:rFonts w:ascii="Arial" w:hAnsi="Arial" w:eastAsia="Times New Roman" w:cs="Arial"/>
                <w:sz w:val="20"/>
                <w:szCs w:val="20"/>
                <w:lang w:eastAsia="es-CR"/>
              </w:rPr>
            </w:pPr>
            <w:r>
              <w:rPr>
                <w:rFonts w:eastAsia="Times New Roman" w:cs="Arial" w:ascii="Arial" w:hAnsi="Arial"/>
                <w:sz w:val="18"/>
                <w:szCs w:val="18"/>
                <w:lang w:eastAsia="es-CR"/>
              </w:rPr>
              <w:t>163</w:t>
            </w:r>
          </w:p>
        </w:tc>
        <w:tc>
          <w:tcPr>
            <w:tcW w:w="1134" w:type="dxa"/>
            <w:tcBorders>
              <w:bottom w:val="single" w:sz="8" w:space="0" w:color="000000"/>
              <w:right w:val="single" w:sz="8" w:space="0" w:color="000000"/>
            </w:tcBorders>
            <w:shd w:color="auto" w:fill="auto" w:val="clear"/>
            <w:vAlign w:val="center"/>
          </w:tcPr>
          <w:p>
            <w:pPr>
              <w:pStyle w:val="Normal"/>
              <w:spacing w:lineRule="auto" w:line="240" w:before="0" w:after="0"/>
              <w:jc w:val="center"/>
              <w:rPr>
                <w:rFonts w:ascii="Arial" w:hAnsi="Arial" w:eastAsia="Times New Roman" w:cs="Arial"/>
                <w:sz w:val="20"/>
                <w:szCs w:val="20"/>
                <w:lang w:eastAsia="es-CR"/>
              </w:rPr>
            </w:pPr>
            <w:r>
              <w:rPr>
                <w:rFonts w:eastAsia="Times New Roman" w:cs="Arial" w:ascii="Arial" w:hAnsi="Arial"/>
                <w:sz w:val="18"/>
                <w:szCs w:val="18"/>
                <w:lang w:eastAsia="es-CR"/>
              </w:rPr>
              <w:t>-65</w:t>
            </w:r>
          </w:p>
        </w:tc>
      </w:tr>
      <w:tr>
        <w:trPr>
          <w:trHeight w:val="263" w:hRule="atLeast"/>
        </w:trPr>
        <w:tc>
          <w:tcPr>
            <w:tcW w:w="3391" w:type="dxa"/>
            <w:tcBorders>
              <w:left w:val="single" w:sz="8" w:space="0" w:color="000000"/>
              <w:bottom w:val="single" w:sz="8" w:space="0" w:color="000000"/>
              <w:right w:val="single" w:sz="8" w:space="0" w:color="000000"/>
            </w:tcBorders>
            <w:shd w:color="auto" w:fill="auto" w:val="clear"/>
            <w:vAlign w:val="center"/>
          </w:tcPr>
          <w:p>
            <w:pPr>
              <w:pStyle w:val="Normal"/>
              <w:spacing w:lineRule="auto" w:line="240" w:before="0" w:after="0"/>
              <w:jc w:val="both"/>
              <w:rPr>
                <w:rFonts w:ascii="Arial" w:hAnsi="Arial" w:eastAsia="Times New Roman" w:cs="Arial"/>
                <w:sz w:val="20"/>
                <w:szCs w:val="20"/>
                <w:lang w:eastAsia="es-CR"/>
              </w:rPr>
            </w:pPr>
            <w:r>
              <w:rPr>
                <w:rFonts w:eastAsia="Times New Roman" w:cs="Arial" w:ascii="Arial" w:hAnsi="Arial"/>
                <w:sz w:val="18"/>
                <w:szCs w:val="18"/>
                <w:lang w:eastAsia="es-CR"/>
              </w:rPr>
              <w:t>Administración Regional de Heredia</w:t>
            </w:r>
          </w:p>
        </w:tc>
        <w:tc>
          <w:tcPr>
            <w:tcW w:w="1276" w:type="dxa"/>
            <w:tcBorders>
              <w:bottom w:val="single" w:sz="8" w:space="0" w:color="000000"/>
              <w:right w:val="single" w:sz="8" w:space="0" w:color="000000"/>
            </w:tcBorders>
            <w:shd w:color="auto" w:fill="auto" w:val="clear"/>
            <w:vAlign w:val="center"/>
          </w:tcPr>
          <w:p>
            <w:pPr>
              <w:pStyle w:val="Normal"/>
              <w:spacing w:lineRule="auto" w:line="240" w:before="0" w:after="0"/>
              <w:jc w:val="center"/>
              <w:rPr>
                <w:rFonts w:ascii="Arial" w:hAnsi="Arial" w:eastAsia="Times New Roman" w:cs="Arial"/>
                <w:sz w:val="20"/>
                <w:szCs w:val="20"/>
                <w:lang w:eastAsia="es-CR"/>
              </w:rPr>
            </w:pPr>
            <w:r>
              <w:rPr>
                <w:rFonts w:eastAsia="Times New Roman" w:cs="Arial" w:ascii="Arial" w:hAnsi="Arial"/>
                <w:sz w:val="18"/>
                <w:szCs w:val="18"/>
                <w:lang w:eastAsia="es-CR"/>
              </w:rPr>
              <w:t>306</w:t>
            </w:r>
          </w:p>
        </w:tc>
        <w:tc>
          <w:tcPr>
            <w:tcW w:w="1134" w:type="dxa"/>
            <w:tcBorders>
              <w:bottom w:val="single" w:sz="8" w:space="0" w:color="000000"/>
              <w:right w:val="single" w:sz="8" w:space="0" w:color="000000"/>
            </w:tcBorders>
            <w:shd w:color="auto" w:fill="auto" w:val="clear"/>
            <w:vAlign w:val="center"/>
          </w:tcPr>
          <w:p>
            <w:pPr>
              <w:pStyle w:val="Normal"/>
              <w:spacing w:lineRule="auto" w:line="240" w:before="0" w:after="0"/>
              <w:jc w:val="center"/>
              <w:rPr>
                <w:rFonts w:ascii="Arial" w:hAnsi="Arial" w:eastAsia="Times New Roman" w:cs="Arial"/>
                <w:sz w:val="20"/>
                <w:szCs w:val="20"/>
                <w:lang w:eastAsia="es-CR"/>
              </w:rPr>
            </w:pPr>
            <w:r>
              <w:rPr>
                <w:rFonts w:eastAsia="Times New Roman" w:cs="Arial" w:ascii="Arial" w:hAnsi="Arial"/>
                <w:sz w:val="18"/>
                <w:szCs w:val="18"/>
                <w:lang w:eastAsia="es-CR"/>
              </w:rPr>
              <w:t>245</w:t>
            </w:r>
          </w:p>
        </w:tc>
        <w:tc>
          <w:tcPr>
            <w:tcW w:w="1134" w:type="dxa"/>
            <w:tcBorders>
              <w:bottom w:val="single" w:sz="8" w:space="0" w:color="000000"/>
              <w:right w:val="single" w:sz="8" w:space="0" w:color="000000"/>
            </w:tcBorders>
            <w:shd w:color="auto" w:fill="auto" w:val="clear"/>
            <w:vAlign w:val="center"/>
          </w:tcPr>
          <w:p>
            <w:pPr>
              <w:pStyle w:val="Normal"/>
              <w:spacing w:lineRule="auto" w:line="240" w:before="0" w:after="0"/>
              <w:jc w:val="center"/>
              <w:rPr>
                <w:rFonts w:ascii="Arial" w:hAnsi="Arial" w:eastAsia="Times New Roman" w:cs="Arial"/>
                <w:sz w:val="20"/>
                <w:szCs w:val="20"/>
                <w:lang w:eastAsia="es-CR"/>
              </w:rPr>
            </w:pPr>
            <w:r>
              <w:rPr>
                <w:rFonts w:eastAsia="Times New Roman" w:cs="Arial" w:ascii="Arial" w:hAnsi="Arial"/>
                <w:sz w:val="18"/>
                <w:szCs w:val="18"/>
                <w:lang w:eastAsia="es-CR"/>
              </w:rPr>
              <w:t>-61</w:t>
            </w:r>
          </w:p>
        </w:tc>
      </w:tr>
      <w:tr>
        <w:trPr>
          <w:trHeight w:val="252" w:hRule="atLeast"/>
        </w:trPr>
        <w:tc>
          <w:tcPr>
            <w:tcW w:w="3391" w:type="dxa"/>
            <w:tcBorders>
              <w:left w:val="single" w:sz="8" w:space="0" w:color="000000"/>
              <w:bottom w:val="single" w:sz="8" w:space="0" w:color="000000"/>
              <w:right w:val="single" w:sz="8" w:space="0" w:color="000000"/>
            </w:tcBorders>
            <w:shd w:color="auto" w:fill="auto" w:val="clear"/>
            <w:vAlign w:val="center"/>
          </w:tcPr>
          <w:p>
            <w:pPr>
              <w:pStyle w:val="Normal"/>
              <w:spacing w:lineRule="auto" w:line="240" w:before="0" w:after="0"/>
              <w:jc w:val="both"/>
              <w:rPr>
                <w:rFonts w:ascii="Arial" w:hAnsi="Arial" w:eastAsia="Times New Roman" w:cs="Arial"/>
                <w:sz w:val="20"/>
                <w:szCs w:val="20"/>
                <w:lang w:eastAsia="es-CR"/>
              </w:rPr>
            </w:pPr>
            <w:r>
              <w:rPr>
                <w:rFonts w:eastAsia="Times New Roman" w:cs="Arial" w:ascii="Arial" w:hAnsi="Arial"/>
                <w:sz w:val="18"/>
                <w:szCs w:val="18"/>
                <w:lang w:eastAsia="es-CR"/>
              </w:rPr>
              <w:t xml:space="preserve">Administración Regional de Sarapiquí </w:t>
            </w:r>
          </w:p>
        </w:tc>
        <w:tc>
          <w:tcPr>
            <w:tcW w:w="1276" w:type="dxa"/>
            <w:tcBorders>
              <w:bottom w:val="single" w:sz="8" w:space="0" w:color="000000"/>
              <w:right w:val="single" w:sz="8" w:space="0" w:color="000000"/>
            </w:tcBorders>
            <w:shd w:color="auto" w:fill="auto" w:val="clear"/>
            <w:vAlign w:val="center"/>
          </w:tcPr>
          <w:p>
            <w:pPr>
              <w:pStyle w:val="Normal"/>
              <w:spacing w:lineRule="auto" w:line="240" w:before="0" w:after="0"/>
              <w:jc w:val="center"/>
              <w:rPr>
                <w:rFonts w:ascii="Arial" w:hAnsi="Arial" w:eastAsia="Times New Roman" w:cs="Arial"/>
                <w:sz w:val="20"/>
                <w:szCs w:val="20"/>
                <w:lang w:eastAsia="es-CR"/>
              </w:rPr>
            </w:pPr>
            <w:r>
              <w:rPr>
                <w:rFonts w:eastAsia="Times New Roman" w:cs="Arial" w:ascii="Arial" w:hAnsi="Arial"/>
                <w:sz w:val="18"/>
                <w:szCs w:val="18"/>
                <w:lang w:eastAsia="es-CR"/>
              </w:rPr>
              <w:t>N/A</w:t>
            </w:r>
          </w:p>
        </w:tc>
        <w:tc>
          <w:tcPr>
            <w:tcW w:w="1134" w:type="dxa"/>
            <w:tcBorders>
              <w:bottom w:val="single" w:sz="8" w:space="0" w:color="000000"/>
              <w:right w:val="single" w:sz="8" w:space="0" w:color="000000"/>
            </w:tcBorders>
            <w:shd w:color="auto" w:fill="auto" w:val="clear"/>
            <w:vAlign w:val="center"/>
          </w:tcPr>
          <w:p>
            <w:pPr>
              <w:pStyle w:val="Normal"/>
              <w:spacing w:lineRule="auto" w:line="240" w:before="0" w:after="0"/>
              <w:jc w:val="center"/>
              <w:rPr>
                <w:rFonts w:ascii="Arial" w:hAnsi="Arial" w:eastAsia="Times New Roman" w:cs="Arial"/>
                <w:sz w:val="20"/>
                <w:szCs w:val="20"/>
                <w:lang w:eastAsia="es-CR"/>
              </w:rPr>
            </w:pPr>
            <w:r>
              <w:rPr>
                <w:rFonts w:eastAsia="Times New Roman" w:cs="Arial" w:ascii="Arial" w:hAnsi="Arial"/>
                <w:sz w:val="18"/>
                <w:szCs w:val="18"/>
                <w:lang w:eastAsia="es-CR"/>
              </w:rPr>
              <w:t>77</w:t>
            </w:r>
          </w:p>
        </w:tc>
        <w:tc>
          <w:tcPr>
            <w:tcW w:w="1134" w:type="dxa"/>
            <w:tcBorders>
              <w:bottom w:val="single" w:sz="8" w:space="0" w:color="000000"/>
              <w:right w:val="single" w:sz="8" w:space="0" w:color="000000"/>
            </w:tcBorders>
            <w:shd w:color="auto" w:fill="auto" w:val="clear"/>
            <w:vAlign w:val="center"/>
          </w:tcPr>
          <w:p>
            <w:pPr>
              <w:pStyle w:val="Normal"/>
              <w:spacing w:lineRule="auto" w:line="240" w:before="0" w:after="0"/>
              <w:jc w:val="center"/>
              <w:rPr>
                <w:rFonts w:ascii="Arial" w:hAnsi="Arial" w:eastAsia="Times New Roman" w:cs="Arial"/>
                <w:sz w:val="20"/>
                <w:szCs w:val="20"/>
                <w:lang w:eastAsia="es-CR"/>
              </w:rPr>
            </w:pPr>
            <w:r>
              <w:rPr>
                <w:rFonts w:eastAsia="Times New Roman" w:cs="Arial" w:ascii="Arial" w:hAnsi="Arial"/>
                <w:sz w:val="18"/>
                <w:szCs w:val="18"/>
                <w:lang w:eastAsia="es-CR"/>
              </w:rPr>
              <w:t>N/A</w:t>
            </w:r>
          </w:p>
        </w:tc>
      </w:tr>
      <w:tr>
        <w:trPr>
          <w:trHeight w:val="269" w:hRule="atLeast"/>
        </w:trPr>
        <w:tc>
          <w:tcPr>
            <w:tcW w:w="3391" w:type="dxa"/>
            <w:tcBorders>
              <w:left w:val="single" w:sz="8" w:space="0" w:color="000000"/>
              <w:bottom w:val="single" w:sz="8" w:space="0" w:color="000000"/>
              <w:right w:val="single" w:sz="8" w:space="0" w:color="000000"/>
            </w:tcBorders>
            <w:shd w:color="auto" w:fill="auto" w:val="clear"/>
            <w:vAlign w:val="center"/>
          </w:tcPr>
          <w:p>
            <w:pPr>
              <w:pStyle w:val="Normal"/>
              <w:spacing w:lineRule="auto" w:line="240" w:before="0" w:after="0"/>
              <w:jc w:val="both"/>
              <w:rPr>
                <w:rFonts w:ascii="Arial" w:hAnsi="Arial" w:eastAsia="Times New Roman" w:cs="Arial"/>
                <w:sz w:val="20"/>
                <w:szCs w:val="20"/>
                <w:lang w:eastAsia="es-CR"/>
              </w:rPr>
            </w:pPr>
            <w:r>
              <w:rPr>
                <w:rFonts w:eastAsia="Times New Roman" w:cs="Arial" w:ascii="Arial" w:hAnsi="Arial"/>
                <w:sz w:val="18"/>
                <w:szCs w:val="18"/>
                <w:lang w:eastAsia="es-CR"/>
              </w:rPr>
              <w:t>Administración Regional de Osa</w:t>
            </w:r>
          </w:p>
        </w:tc>
        <w:tc>
          <w:tcPr>
            <w:tcW w:w="1276" w:type="dxa"/>
            <w:tcBorders>
              <w:bottom w:val="single" w:sz="8" w:space="0" w:color="000000"/>
              <w:right w:val="single" w:sz="8" w:space="0" w:color="000000"/>
            </w:tcBorders>
            <w:shd w:color="auto" w:fill="auto" w:val="clear"/>
            <w:vAlign w:val="center"/>
          </w:tcPr>
          <w:p>
            <w:pPr>
              <w:pStyle w:val="Normal"/>
              <w:spacing w:lineRule="auto" w:line="240" w:before="0" w:after="0"/>
              <w:jc w:val="center"/>
              <w:rPr>
                <w:rFonts w:ascii="Arial" w:hAnsi="Arial" w:eastAsia="Times New Roman" w:cs="Arial"/>
                <w:sz w:val="20"/>
                <w:szCs w:val="20"/>
                <w:lang w:eastAsia="es-CR"/>
              </w:rPr>
            </w:pPr>
            <w:r>
              <w:rPr>
                <w:rFonts w:eastAsia="Times New Roman" w:cs="Arial" w:ascii="Arial" w:hAnsi="Arial"/>
                <w:sz w:val="18"/>
                <w:szCs w:val="18"/>
                <w:lang w:eastAsia="es-CR"/>
              </w:rPr>
              <w:t>132</w:t>
            </w:r>
          </w:p>
        </w:tc>
        <w:tc>
          <w:tcPr>
            <w:tcW w:w="1134" w:type="dxa"/>
            <w:tcBorders>
              <w:bottom w:val="single" w:sz="8" w:space="0" w:color="000000"/>
              <w:right w:val="single" w:sz="8" w:space="0" w:color="000000"/>
            </w:tcBorders>
            <w:shd w:color="auto" w:fill="auto" w:val="clear"/>
            <w:vAlign w:val="center"/>
          </w:tcPr>
          <w:p>
            <w:pPr>
              <w:pStyle w:val="Normal"/>
              <w:spacing w:lineRule="auto" w:line="240" w:before="0" w:after="0"/>
              <w:jc w:val="center"/>
              <w:rPr>
                <w:rFonts w:ascii="Arial" w:hAnsi="Arial" w:eastAsia="Times New Roman" w:cs="Arial"/>
                <w:sz w:val="20"/>
                <w:szCs w:val="20"/>
                <w:lang w:eastAsia="es-CR"/>
              </w:rPr>
            </w:pPr>
            <w:r>
              <w:rPr>
                <w:rFonts w:eastAsia="Times New Roman" w:cs="Arial" w:ascii="Arial" w:hAnsi="Arial"/>
                <w:sz w:val="18"/>
                <w:szCs w:val="18"/>
                <w:lang w:eastAsia="es-CR"/>
              </w:rPr>
              <w:t>112</w:t>
            </w:r>
          </w:p>
        </w:tc>
        <w:tc>
          <w:tcPr>
            <w:tcW w:w="1134" w:type="dxa"/>
            <w:tcBorders>
              <w:bottom w:val="single" w:sz="8" w:space="0" w:color="000000"/>
              <w:right w:val="single" w:sz="8" w:space="0" w:color="000000"/>
            </w:tcBorders>
            <w:shd w:color="auto" w:fill="auto" w:val="clear"/>
            <w:vAlign w:val="center"/>
          </w:tcPr>
          <w:p>
            <w:pPr>
              <w:pStyle w:val="Normal"/>
              <w:spacing w:lineRule="auto" w:line="240" w:before="0" w:after="0"/>
              <w:jc w:val="center"/>
              <w:rPr>
                <w:rFonts w:ascii="Arial" w:hAnsi="Arial" w:eastAsia="Times New Roman" w:cs="Arial"/>
                <w:sz w:val="20"/>
                <w:szCs w:val="20"/>
                <w:lang w:eastAsia="es-CR"/>
              </w:rPr>
            </w:pPr>
            <w:r>
              <w:rPr>
                <w:rFonts w:eastAsia="Times New Roman" w:cs="Arial" w:ascii="Arial" w:hAnsi="Arial"/>
                <w:sz w:val="18"/>
                <w:szCs w:val="18"/>
                <w:lang w:eastAsia="es-CR"/>
              </w:rPr>
              <w:t>-20</w:t>
            </w:r>
          </w:p>
        </w:tc>
      </w:tr>
      <w:tr>
        <w:trPr>
          <w:trHeight w:val="260" w:hRule="atLeast"/>
        </w:trPr>
        <w:tc>
          <w:tcPr>
            <w:tcW w:w="3391" w:type="dxa"/>
            <w:tcBorders>
              <w:top w:val="single" w:sz="4" w:space="0" w:color="000000"/>
              <w:left w:val="single" w:sz="8" w:space="0" w:color="000000"/>
              <w:bottom w:val="single" w:sz="4" w:space="0" w:color="000000"/>
              <w:right w:val="single" w:sz="8" w:space="0" w:color="000000"/>
            </w:tcBorders>
            <w:shd w:color="auto" w:fill="auto" w:val="clear"/>
            <w:vAlign w:val="center"/>
          </w:tcPr>
          <w:p>
            <w:pPr>
              <w:pStyle w:val="Normal"/>
              <w:spacing w:lineRule="auto" w:line="240" w:before="0" w:after="0"/>
              <w:rPr>
                <w:rFonts w:ascii="Arial" w:hAnsi="Arial" w:eastAsia="Times New Roman" w:cs="Arial"/>
                <w:sz w:val="20"/>
                <w:szCs w:val="20"/>
                <w:lang w:eastAsia="es-CR"/>
              </w:rPr>
            </w:pPr>
            <w:r>
              <w:rPr>
                <w:rFonts w:eastAsia="Times New Roman" w:cs="Arial" w:ascii="Arial" w:hAnsi="Arial"/>
                <w:sz w:val="18"/>
                <w:szCs w:val="18"/>
                <w:lang w:eastAsia="es-CR"/>
              </w:rPr>
              <w:t>Administración Regional de Pérez Zeledón</w:t>
            </w:r>
          </w:p>
        </w:tc>
        <w:tc>
          <w:tcPr>
            <w:tcW w:w="1276" w:type="dxa"/>
            <w:tcBorders>
              <w:bottom w:val="single" w:sz="8" w:space="0" w:color="000000"/>
              <w:right w:val="single" w:sz="8" w:space="0" w:color="000000"/>
            </w:tcBorders>
            <w:shd w:color="auto" w:fill="auto" w:val="clear"/>
            <w:vAlign w:val="center"/>
          </w:tcPr>
          <w:p>
            <w:pPr>
              <w:pStyle w:val="Normal"/>
              <w:spacing w:lineRule="auto" w:line="240" w:before="0" w:after="0"/>
              <w:jc w:val="center"/>
              <w:rPr>
                <w:rFonts w:ascii="Arial" w:hAnsi="Arial" w:eastAsia="Times New Roman" w:cs="Arial"/>
                <w:sz w:val="20"/>
                <w:szCs w:val="20"/>
                <w:lang w:eastAsia="es-CR"/>
              </w:rPr>
            </w:pPr>
            <w:r>
              <w:rPr>
                <w:rFonts w:eastAsia="Times New Roman" w:cs="Arial" w:ascii="Arial" w:hAnsi="Arial"/>
                <w:sz w:val="18"/>
                <w:szCs w:val="18"/>
                <w:lang w:eastAsia="es-CR"/>
              </w:rPr>
              <w:t>276</w:t>
            </w:r>
          </w:p>
        </w:tc>
        <w:tc>
          <w:tcPr>
            <w:tcW w:w="1134" w:type="dxa"/>
            <w:tcBorders>
              <w:bottom w:val="single" w:sz="8" w:space="0" w:color="000000"/>
              <w:right w:val="single" w:sz="8" w:space="0" w:color="000000"/>
            </w:tcBorders>
            <w:shd w:color="auto" w:fill="auto" w:val="clear"/>
            <w:vAlign w:val="center"/>
          </w:tcPr>
          <w:p>
            <w:pPr>
              <w:pStyle w:val="Normal"/>
              <w:spacing w:lineRule="auto" w:line="240" w:before="0" w:after="0"/>
              <w:jc w:val="center"/>
              <w:rPr>
                <w:rFonts w:ascii="Arial" w:hAnsi="Arial" w:eastAsia="Times New Roman" w:cs="Arial"/>
                <w:sz w:val="20"/>
                <w:szCs w:val="20"/>
                <w:lang w:eastAsia="es-CR"/>
              </w:rPr>
            </w:pPr>
            <w:r>
              <w:rPr>
                <w:rFonts w:eastAsia="Times New Roman" w:cs="Arial" w:ascii="Arial" w:hAnsi="Arial"/>
                <w:sz w:val="18"/>
                <w:szCs w:val="18"/>
                <w:lang w:eastAsia="es-CR"/>
              </w:rPr>
              <w:t>194</w:t>
            </w:r>
          </w:p>
        </w:tc>
        <w:tc>
          <w:tcPr>
            <w:tcW w:w="1134" w:type="dxa"/>
            <w:tcBorders>
              <w:bottom w:val="single" w:sz="8" w:space="0" w:color="000000"/>
              <w:right w:val="single" w:sz="8" w:space="0" w:color="000000"/>
            </w:tcBorders>
            <w:shd w:color="auto" w:fill="auto" w:val="clear"/>
            <w:vAlign w:val="center"/>
          </w:tcPr>
          <w:p>
            <w:pPr>
              <w:pStyle w:val="Normal"/>
              <w:spacing w:lineRule="auto" w:line="240" w:before="0" w:after="0"/>
              <w:jc w:val="center"/>
              <w:rPr>
                <w:rFonts w:ascii="Arial" w:hAnsi="Arial" w:eastAsia="Times New Roman" w:cs="Arial"/>
                <w:sz w:val="20"/>
                <w:szCs w:val="20"/>
                <w:lang w:eastAsia="es-CR"/>
              </w:rPr>
            </w:pPr>
            <w:r>
              <w:rPr>
                <w:rFonts w:eastAsia="Times New Roman" w:cs="Arial" w:ascii="Arial" w:hAnsi="Arial"/>
                <w:sz w:val="18"/>
                <w:szCs w:val="18"/>
                <w:lang w:eastAsia="es-CR"/>
              </w:rPr>
              <w:t>-82</w:t>
            </w:r>
          </w:p>
        </w:tc>
      </w:tr>
      <w:tr>
        <w:trPr>
          <w:trHeight w:val="277" w:hRule="atLeast"/>
        </w:trPr>
        <w:tc>
          <w:tcPr>
            <w:tcW w:w="3391" w:type="dxa"/>
            <w:tcBorders>
              <w:left w:val="single" w:sz="8" w:space="0" w:color="000000"/>
              <w:bottom w:val="single" w:sz="8" w:space="0" w:color="000000"/>
              <w:right w:val="single" w:sz="8" w:space="0" w:color="000000"/>
            </w:tcBorders>
            <w:shd w:color="auto" w:fill="auto" w:val="clear"/>
            <w:vAlign w:val="center"/>
          </w:tcPr>
          <w:p>
            <w:pPr>
              <w:pStyle w:val="Normal"/>
              <w:spacing w:lineRule="auto" w:line="240" w:before="0" w:after="0"/>
              <w:jc w:val="both"/>
              <w:rPr>
                <w:rFonts w:ascii="Arial" w:hAnsi="Arial" w:eastAsia="Times New Roman" w:cs="Arial"/>
                <w:sz w:val="20"/>
                <w:szCs w:val="20"/>
                <w:lang w:eastAsia="es-CR"/>
              </w:rPr>
            </w:pPr>
            <w:r>
              <w:rPr>
                <w:rFonts w:eastAsia="Times New Roman" w:cs="Arial" w:ascii="Arial" w:hAnsi="Arial"/>
                <w:sz w:val="18"/>
                <w:szCs w:val="18"/>
                <w:lang w:eastAsia="es-CR"/>
              </w:rPr>
              <w:t>Administración Regional de Puntarenas</w:t>
            </w:r>
          </w:p>
        </w:tc>
        <w:tc>
          <w:tcPr>
            <w:tcW w:w="1276" w:type="dxa"/>
            <w:tcBorders>
              <w:bottom w:val="single" w:sz="8" w:space="0" w:color="000000"/>
              <w:right w:val="single" w:sz="8" w:space="0" w:color="000000"/>
            </w:tcBorders>
            <w:shd w:color="auto" w:fill="auto" w:val="clear"/>
            <w:vAlign w:val="center"/>
          </w:tcPr>
          <w:p>
            <w:pPr>
              <w:pStyle w:val="Normal"/>
              <w:spacing w:lineRule="auto" w:line="240" w:before="0" w:after="0"/>
              <w:jc w:val="center"/>
              <w:rPr>
                <w:rFonts w:ascii="Arial" w:hAnsi="Arial" w:eastAsia="Times New Roman" w:cs="Arial"/>
                <w:sz w:val="20"/>
                <w:szCs w:val="20"/>
                <w:lang w:eastAsia="es-CR"/>
              </w:rPr>
            </w:pPr>
            <w:r>
              <w:rPr>
                <w:rFonts w:eastAsia="Times New Roman" w:cs="Arial" w:ascii="Arial" w:hAnsi="Arial"/>
                <w:sz w:val="18"/>
                <w:szCs w:val="18"/>
                <w:lang w:eastAsia="es-CR"/>
              </w:rPr>
              <w:t>587</w:t>
            </w:r>
          </w:p>
        </w:tc>
        <w:tc>
          <w:tcPr>
            <w:tcW w:w="1134" w:type="dxa"/>
            <w:tcBorders>
              <w:bottom w:val="single" w:sz="8" w:space="0" w:color="000000"/>
              <w:right w:val="single" w:sz="8" w:space="0" w:color="000000"/>
            </w:tcBorders>
            <w:shd w:color="auto" w:fill="auto" w:val="clear"/>
            <w:vAlign w:val="center"/>
          </w:tcPr>
          <w:p>
            <w:pPr>
              <w:pStyle w:val="Normal"/>
              <w:spacing w:lineRule="auto" w:line="240" w:before="0" w:after="0"/>
              <w:jc w:val="center"/>
              <w:rPr>
                <w:rFonts w:ascii="Arial" w:hAnsi="Arial" w:eastAsia="Times New Roman" w:cs="Arial"/>
                <w:sz w:val="20"/>
                <w:szCs w:val="20"/>
                <w:lang w:eastAsia="es-CR"/>
              </w:rPr>
            </w:pPr>
            <w:r>
              <w:rPr>
                <w:rFonts w:eastAsia="Times New Roman" w:cs="Arial" w:ascii="Arial" w:hAnsi="Arial"/>
                <w:sz w:val="18"/>
                <w:szCs w:val="18"/>
                <w:lang w:eastAsia="es-CR"/>
              </w:rPr>
              <w:t>490</w:t>
            </w:r>
          </w:p>
        </w:tc>
        <w:tc>
          <w:tcPr>
            <w:tcW w:w="1134" w:type="dxa"/>
            <w:tcBorders>
              <w:bottom w:val="single" w:sz="8" w:space="0" w:color="000000"/>
              <w:right w:val="single" w:sz="8" w:space="0" w:color="000000"/>
            </w:tcBorders>
            <w:shd w:color="auto" w:fill="auto" w:val="clear"/>
            <w:vAlign w:val="center"/>
          </w:tcPr>
          <w:p>
            <w:pPr>
              <w:pStyle w:val="Normal"/>
              <w:spacing w:lineRule="auto" w:line="240" w:before="0" w:after="0"/>
              <w:jc w:val="center"/>
              <w:rPr>
                <w:rFonts w:ascii="Arial" w:hAnsi="Arial" w:eastAsia="Times New Roman" w:cs="Arial"/>
                <w:sz w:val="20"/>
                <w:szCs w:val="20"/>
                <w:lang w:eastAsia="es-CR"/>
              </w:rPr>
            </w:pPr>
            <w:r>
              <w:rPr>
                <w:rFonts w:eastAsia="Times New Roman" w:cs="Arial" w:ascii="Arial" w:hAnsi="Arial"/>
                <w:sz w:val="18"/>
                <w:szCs w:val="18"/>
                <w:lang w:eastAsia="es-CR"/>
              </w:rPr>
              <w:t>-97</w:t>
            </w:r>
          </w:p>
        </w:tc>
      </w:tr>
      <w:tr>
        <w:trPr>
          <w:trHeight w:val="254" w:hRule="atLeast"/>
        </w:trPr>
        <w:tc>
          <w:tcPr>
            <w:tcW w:w="3391" w:type="dxa"/>
            <w:tcBorders>
              <w:left w:val="single" w:sz="8" w:space="0" w:color="000000"/>
              <w:bottom w:val="single" w:sz="8" w:space="0" w:color="000000"/>
              <w:right w:val="single" w:sz="8" w:space="0" w:color="000000"/>
            </w:tcBorders>
            <w:shd w:color="auto" w:fill="auto" w:val="clear"/>
            <w:vAlign w:val="center"/>
          </w:tcPr>
          <w:p>
            <w:pPr>
              <w:pStyle w:val="Normal"/>
              <w:spacing w:lineRule="auto" w:line="240" w:before="0" w:after="0"/>
              <w:jc w:val="both"/>
              <w:rPr>
                <w:rFonts w:ascii="Arial" w:hAnsi="Arial" w:eastAsia="Times New Roman" w:cs="Arial"/>
                <w:sz w:val="20"/>
                <w:szCs w:val="20"/>
                <w:lang w:eastAsia="es-CR"/>
              </w:rPr>
            </w:pPr>
            <w:r>
              <w:rPr>
                <w:rFonts w:eastAsia="Times New Roman" w:cs="Arial" w:ascii="Arial" w:hAnsi="Arial"/>
                <w:sz w:val="18"/>
                <w:szCs w:val="18"/>
                <w:lang w:eastAsia="es-CR"/>
              </w:rPr>
              <w:t>Administración Regional de Turrialba</w:t>
            </w:r>
          </w:p>
        </w:tc>
        <w:tc>
          <w:tcPr>
            <w:tcW w:w="1276" w:type="dxa"/>
            <w:tcBorders>
              <w:bottom w:val="single" w:sz="8" w:space="0" w:color="000000"/>
              <w:right w:val="single" w:sz="8" w:space="0" w:color="000000"/>
            </w:tcBorders>
            <w:shd w:color="auto" w:fill="auto" w:val="clear"/>
            <w:vAlign w:val="center"/>
          </w:tcPr>
          <w:p>
            <w:pPr>
              <w:pStyle w:val="Normal"/>
              <w:spacing w:lineRule="auto" w:line="240" w:before="0" w:after="0"/>
              <w:jc w:val="center"/>
              <w:rPr>
                <w:rFonts w:ascii="Arial" w:hAnsi="Arial" w:eastAsia="Times New Roman" w:cs="Arial"/>
                <w:sz w:val="20"/>
                <w:szCs w:val="20"/>
                <w:lang w:eastAsia="es-CR"/>
              </w:rPr>
            </w:pPr>
            <w:r>
              <w:rPr>
                <w:rFonts w:eastAsia="Times New Roman" w:cs="Arial" w:ascii="Arial" w:hAnsi="Arial"/>
                <w:sz w:val="18"/>
                <w:szCs w:val="18"/>
                <w:lang w:eastAsia="es-CR"/>
              </w:rPr>
              <w:t>289</w:t>
            </w:r>
          </w:p>
        </w:tc>
        <w:tc>
          <w:tcPr>
            <w:tcW w:w="1134" w:type="dxa"/>
            <w:tcBorders>
              <w:bottom w:val="single" w:sz="8" w:space="0" w:color="000000"/>
              <w:right w:val="single" w:sz="8" w:space="0" w:color="000000"/>
            </w:tcBorders>
            <w:shd w:color="auto" w:fill="auto" w:val="clear"/>
            <w:vAlign w:val="center"/>
          </w:tcPr>
          <w:p>
            <w:pPr>
              <w:pStyle w:val="Normal"/>
              <w:spacing w:lineRule="auto" w:line="240" w:before="0" w:after="0"/>
              <w:jc w:val="center"/>
              <w:rPr>
                <w:rFonts w:ascii="Arial" w:hAnsi="Arial" w:eastAsia="Times New Roman" w:cs="Arial"/>
                <w:sz w:val="20"/>
                <w:szCs w:val="20"/>
                <w:lang w:eastAsia="es-CR"/>
              </w:rPr>
            </w:pPr>
            <w:r>
              <w:rPr>
                <w:rFonts w:eastAsia="Times New Roman" w:cs="Arial" w:ascii="Arial" w:hAnsi="Arial"/>
                <w:sz w:val="18"/>
                <w:szCs w:val="18"/>
                <w:lang w:eastAsia="es-CR"/>
              </w:rPr>
              <w:t>245</w:t>
            </w:r>
          </w:p>
        </w:tc>
        <w:tc>
          <w:tcPr>
            <w:tcW w:w="1134" w:type="dxa"/>
            <w:tcBorders>
              <w:bottom w:val="single" w:sz="8" w:space="0" w:color="000000"/>
              <w:right w:val="single" w:sz="8" w:space="0" w:color="000000"/>
            </w:tcBorders>
            <w:shd w:color="auto" w:fill="auto" w:val="clear"/>
            <w:vAlign w:val="center"/>
          </w:tcPr>
          <w:p>
            <w:pPr>
              <w:pStyle w:val="Normal"/>
              <w:spacing w:lineRule="auto" w:line="240" w:before="0" w:after="0"/>
              <w:jc w:val="center"/>
              <w:rPr>
                <w:rFonts w:ascii="Arial" w:hAnsi="Arial" w:eastAsia="Times New Roman" w:cs="Arial"/>
                <w:sz w:val="20"/>
                <w:szCs w:val="20"/>
                <w:lang w:eastAsia="es-CR"/>
              </w:rPr>
            </w:pPr>
            <w:r>
              <w:rPr>
                <w:rFonts w:eastAsia="Times New Roman" w:cs="Arial" w:ascii="Arial" w:hAnsi="Arial"/>
                <w:sz w:val="18"/>
                <w:szCs w:val="18"/>
                <w:lang w:eastAsia="es-CR"/>
              </w:rPr>
              <w:t>-44</w:t>
            </w:r>
          </w:p>
        </w:tc>
      </w:tr>
      <w:tr>
        <w:trPr>
          <w:trHeight w:val="258" w:hRule="atLeast"/>
        </w:trPr>
        <w:tc>
          <w:tcPr>
            <w:tcW w:w="3391" w:type="dxa"/>
            <w:tcBorders>
              <w:left w:val="single" w:sz="8" w:space="0" w:color="000000"/>
              <w:bottom w:val="single" w:sz="8" w:space="0" w:color="000000"/>
              <w:right w:val="single" w:sz="8" w:space="0" w:color="000000"/>
            </w:tcBorders>
            <w:shd w:color="auto" w:fill="auto" w:val="clear"/>
            <w:vAlign w:val="center"/>
          </w:tcPr>
          <w:p>
            <w:pPr>
              <w:pStyle w:val="Normal"/>
              <w:spacing w:lineRule="auto" w:line="240" w:before="0" w:after="0"/>
              <w:jc w:val="both"/>
              <w:rPr>
                <w:rFonts w:ascii="Arial" w:hAnsi="Arial" w:eastAsia="Times New Roman" w:cs="Arial"/>
                <w:sz w:val="20"/>
                <w:szCs w:val="20"/>
                <w:lang w:eastAsia="es-CR"/>
              </w:rPr>
            </w:pPr>
            <w:r>
              <w:rPr>
                <w:rFonts w:eastAsia="Times New Roman" w:cs="Arial" w:ascii="Arial" w:hAnsi="Arial"/>
                <w:sz w:val="18"/>
                <w:szCs w:val="18"/>
                <w:lang w:eastAsia="es-CR"/>
              </w:rPr>
              <w:t>Defensa Pública</w:t>
            </w:r>
          </w:p>
        </w:tc>
        <w:tc>
          <w:tcPr>
            <w:tcW w:w="1276" w:type="dxa"/>
            <w:tcBorders>
              <w:bottom w:val="single" w:sz="8" w:space="0" w:color="000000"/>
              <w:right w:val="single" w:sz="8" w:space="0" w:color="000000"/>
            </w:tcBorders>
            <w:shd w:color="auto" w:fill="auto" w:val="clear"/>
            <w:vAlign w:val="center"/>
          </w:tcPr>
          <w:p>
            <w:pPr>
              <w:pStyle w:val="Normal"/>
              <w:spacing w:lineRule="auto" w:line="240" w:before="0" w:after="0"/>
              <w:jc w:val="center"/>
              <w:rPr>
                <w:rFonts w:ascii="Arial" w:hAnsi="Arial" w:eastAsia="Times New Roman" w:cs="Arial"/>
                <w:sz w:val="20"/>
                <w:szCs w:val="20"/>
                <w:lang w:eastAsia="es-CR"/>
              </w:rPr>
            </w:pPr>
            <w:r>
              <w:rPr>
                <w:rFonts w:eastAsia="Times New Roman" w:cs="Arial" w:ascii="Arial" w:hAnsi="Arial"/>
                <w:sz w:val="18"/>
                <w:szCs w:val="18"/>
                <w:lang w:eastAsia="es-CR"/>
              </w:rPr>
              <w:t>45</w:t>
            </w:r>
          </w:p>
        </w:tc>
        <w:tc>
          <w:tcPr>
            <w:tcW w:w="1134" w:type="dxa"/>
            <w:tcBorders>
              <w:bottom w:val="single" w:sz="8" w:space="0" w:color="000000"/>
              <w:right w:val="single" w:sz="8" w:space="0" w:color="000000"/>
            </w:tcBorders>
            <w:shd w:color="auto" w:fill="auto" w:val="clear"/>
            <w:vAlign w:val="center"/>
          </w:tcPr>
          <w:p>
            <w:pPr>
              <w:pStyle w:val="Normal"/>
              <w:spacing w:lineRule="auto" w:line="240" w:before="0" w:after="0"/>
              <w:jc w:val="center"/>
              <w:rPr>
                <w:rFonts w:ascii="Arial" w:hAnsi="Arial" w:eastAsia="Times New Roman" w:cs="Arial"/>
                <w:sz w:val="20"/>
                <w:szCs w:val="20"/>
                <w:lang w:eastAsia="es-CR"/>
              </w:rPr>
            </w:pPr>
            <w:r>
              <w:rPr>
                <w:rFonts w:eastAsia="Times New Roman" w:cs="Arial" w:ascii="Arial" w:hAnsi="Arial"/>
                <w:sz w:val="18"/>
                <w:szCs w:val="18"/>
                <w:lang w:eastAsia="es-CR"/>
              </w:rPr>
              <w:t>55</w:t>
            </w:r>
          </w:p>
        </w:tc>
        <w:tc>
          <w:tcPr>
            <w:tcW w:w="1134" w:type="dxa"/>
            <w:tcBorders>
              <w:bottom w:val="single" w:sz="8" w:space="0" w:color="000000"/>
              <w:right w:val="single" w:sz="8" w:space="0" w:color="000000"/>
            </w:tcBorders>
            <w:shd w:color="auto" w:fill="auto" w:val="clear"/>
            <w:vAlign w:val="center"/>
          </w:tcPr>
          <w:p>
            <w:pPr>
              <w:pStyle w:val="Normal"/>
              <w:spacing w:lineRule="auto" w:line="240" w:before="0" w:after="0"/>
              <w:jc w:val="center"/>
              <w:rPr>
                <w:rFonts w:ascii="Arial" w:hAnsi="Arial" w:eastAsia="Times New Roman" w:cs="Arial"/>
                <w:sz w:val="20"/>
                <w:szCs w:val="20"/>
                <w:lang w:eastAsia="es-CR"/>
              </w:rPr>
            </w:pPr>
            <w:r>
              <w:rPr>
                <w:rFonts w:eastAsia="Times New Roman" w:cs="Arial" w:ascii="Arial" w:hAnsi="Arial"/>
                <w:sz w:val="18"/>
                <w:szCs w:val="18"/>
                <w:lang w:eastAsia="es-CR"/>
              </w:rPr>
              <w:t>10</w:t>
            </w:r>
          </w:p>
        </w:tc>
      </w:tr>
      <w:tr>
        <w:trPr>
          <w:trHeight w:val="262" w:hRule="atLeast"/>
        </w:trPr>
        <w:tc>
          <w:tcPr>
            <w:tcW w:w="3391" w:type="dxa"/>
            <w:tcBorders>
              <w:left w:val="single" w:sz="8" w:space="0" w:color="000000"/>
              <w:bottom w:val="single" w:sz="8" w:space="0" w:color="000000"/>
              <w:right w:val="single" w:sz="8" w:space="0" w:color="000000"/>
            </w:tcBorders>
            <w:shd w:color="auto" w:fill="auto" w:val="clear"/>
            <w:vAlign w:val="center"/>
          </w:tcPr>
          <w:p>
            <w:pPr>
              <w:pStyle w:val="Normal"/>
              <w:spacing w:lineRule="auto" w:line="240" w:before="0" w:after="0"/>
              <w:jc w:val="both"/>
              <w:rPr>
                <w:rFonts w:ascii="Arial" w:hAnsi="Arial" w:eastAsia="Times New Roman" w:cs="Arial"/>
                <w:sz w:val="20"/>
                <w:szCs w:val="20"/>
                <w:lang w:eastAsia="es-CR"/>
              </w:rPr>
            </w:pPr>
            <w:r>
              <w:rPr>
                <w:rFonts w:eastAsia="Times New Roman" w:cs="Arial" w:ascii="Arial" w:hAnsi="Arial"/>
                <w:sz w:val="18"/>
                <w:szCs w:val="18"/>
                <w:lang w:eastAsia="es-CR"/>
              </w:rPr>
              <w:t>I Circuito Judicial de Alajuela</w:t>
            </w:r>
          </w:p>
        </w:tc>
        <w:tc>
          <w:tcPr>
            <w:tcW w:w="1276" w:type="dxa"/>
            <w:tcBorders>
              <w:bottom w:val="single" w:sz="8" w:space="0" w:color="000000"/>
              <w:right w:val="single" w:sz="8" w:space="0" w:color="000000"/>
            </w:tcBorders>
            <w:shd w:color="auto" w:fill="auto" w:val="clear"/>
            <w:vAlign w:val="center"/>
          </w:tcPr>
          <w:p>
            <w:pPr>
              <w:pStyle w:val="Normal"/>
              <w:spacing w:lineRule="auto" w:line="240" w:before="0" w:after="0"/>
              <w:jc w:val="center"/>
              <w:rPr>
                <w:rFonts w:ascii="Arial" w:hAnsi="Arial" w:eastAsia="Times New Roman" w:cs="Arial"/>
                <w:sz w:val="20"/>
                <w:szCs w:val="20"/>
                <w:lang w:eastAsia="es-CR"/>
              </w:rPr>
            </w:pPr>
            <w:r>
              <w:rPr>
                <w:rFonts w:eastAsia="Times New Roman" w:cs="Arial" w:ascii="Arial" w:hAnsi="Arial"/>
                <w:sz w:val="18"/>
                <w:szCs w:val="18"/>
                <w:lang w:eastAsia="es-CR"/>
              </w:rPr>
              <w:t>332</w:t>
            </w:r>
          </w:p>
        </w:tc>
        <w:tc>
          <w:tcPr>
            <w:tcW w:w="1134" w:type="dxa"/>
            <w:tcBorders>
              <w:bottom w:val="single" w:sz="8" w:space="0" w:color="000000"/>
              <w:right w:val="single" w:sz="8" w:space="0" w:color="000000"/>
            </w:tcBorders>
            <w:shd w:color="auto" w:fill="auto" w:val="clear"/>
            <w:vAlign w:val="center"/>
          </w:tcPr>
          <w:p>
            <w:pPr>
              <w:pStyle w:val="Normal"/>
              <w:spacing w:lineRule="auto" w:line="240" w:before="0" w:after="0"/>
              <w:jc w:val="center"/>
              <w:rPr>
                <w:rFonts w:ascii="Arial" w:hAnsi="Arial" w:eastAsia="Times New Roman" w:cs="Arial"/>
                <w:sz w:val="20"/>
                <w:szCs w:val="20"/>
                <w:lang w:eastAsia="es-CR"/>
              </w:rPr>
            </w:pPr>
            <w:r>
              <w:rPr>
                <w:rFonts w:eastAsia="Times New Roman" w:cs="Arial" w:ascii="Arial" w:hAnsi="Arial"/>
                <w:sz w:val="18"/>
                <w:szCs w:val="18"/>
                <w:lang w:eastAsia="es-CR"/>
              </w:rPr>
              <w:t>323</w:t>
            </w:r>
          </w:p>
        </w:tc>
        <w:tc>
          <w:tcPr>
            <w:tcW w:w="1134" w:type="dxa"/>
            <w:tcBorders>
              <w:bottom w:val="single" w:sz="8" w:space="0" w:color="000000"/>
              <w:right w:val="single" w:sz="8" w:space="0" w:color="000000"/>
            </w:tcBorders>
            <w:shd w:color="auto" w:fill="auto" w:val="clear"/>
            <w:vAlign w:val="center"/>
          </w:tcPr>
          <w:p>
            <w:pPr>
              <w:pStyle w:val="Normal"/>
              <w:spacing w:lineRule="auto" w:line="240" w:before="0" w:after="0"/>
              <w:jc w:val="center"/>
              <w:rPr>
                <w:rFonts w:ascii="Arial" w:hAnsi="Arial" w:eastAsia="Times New Roman" w:cs="Arial"/>
                <w:sz w:val="20"/>
                <w:szCs w:val="20"/>
                <w:lang w:eastAsia="es-CR"/>
              </w:rPr>
            </w:pPr>
            <w:r>
              <w:rPr>
                <w:rFonts w:eastAsia="Times New Roman" w:cs="Arial" w:ascii="Arial" w:hAnsi="Arial"/>
                <w:sz w:val="18"/>
                <w:szCs w:val="18"/>
                <w:lang w:eastAsia="es-CR"/>
              </w:rPr>
              <w:t>-9</w:t>
            </w:r>
          </w:p>
        </w:tc>
      </w:tr>
      <w:tr>
        <w:trPr>
          <w:trHeight w:val="279" w:hRule="atLeast"/>
        </w:trPr>
        <w:tc>
          <w:tcPr>
            <w:tcW w:w="3391" w:type="dxa"/>
            <w:tcBorders>
              <w:left w:val="single" w:sz="8" w:space="0" w:color="000000"/>
              <w:bottom w:val="single" w:sz="8" w:space="0" w:color="000000"/>
              <w:right w:val="single" w:sz="8" w:space="0" w:color="000000"/>
            </w:tcBorders>
            <w:shd w:color="auto" w:fill="auto" w:val="clear"/>
            <w:vAlign w:val="center"/>
          </w:tcPr>
          <w:p>
            <w:pPr>
              <w:pStyle w:val="Normal"/>
              <w:spacing w:lineRule="auto" w:line="240" w:before="0" w:after="0"/>
              <w:jc w:val="both"/>
              <w:rPr>
                <w:rFonts w:ascii="Arial" w:hAnsi="Arial" w:eastAsia="Times New Roman" w:cs="Arial"/>
                <w:sz w:val="20"/>
                <w:szCs w:val="20"/>
                <w:lang w:eastAsia="es-CR"/>
              </w:rPr>
            </w:pPr>
            <w:r>
              <w:rPr>
                <w:rFonts w:eastAsia="Times New Roman" w:cs="Arial" w:ascii="Arial" w:hAnsi="Arial"/>
                <w:sz w:val="18"/>
                <w:szCs w:val="18"/>
                <w:lang w:eastAsia="es-CR"/>
              </w:rPr>
              <w:t>I Circuito Judicial de Guanacaste, Liberia</w:t>
            </w:r>
          </w:p>
        </w:tc>
        <w:tc>
          <w:tcPr>
            <w:tcW w:w="1276" w:type="dxa"/>
            <w:tcBorders>
              <w:bottom w:val="single" w:sz="8" w:space="0" w:color="000000"/>
              <w:right w:val="single" w:sz="8" w:space="0" w:color="000000"/>
            </w:tcBorders>
            <w:shd w:color="auto" w:fill="auto" w:val="clear"/>
            <w:vAlign w:val="center"/>
          </w:tcPr>
          <w:p>
            <w:pPr>
              <w:pStyle w:val="Normal"/>
              <w:spacing w:lineRule="auto" w:line="240" w:before="0" w:after="0"/>
              <w:jc w:val="center"/>
              <w:rPr>
                <w:rFonts w:ascii="Arial" w:hAnsi="Arial" w:eastAsia="Times New Roman" w:cs="Arial"/>
                <w:sz w:val="20"/>
                <w:szCs w:val="20"/>
                <w:lang w:eastAsia="es-CR"/>
              </w:rPr>
            </w:pPr>
            <w:r>
              <w:rPr>
                <w:rFonts w:eastAsia="Times New Roman" w:cs="Arial" w:ascii="Arial" w:hAnsi="Arial"/>
                <w:sz w:val="18"/>
                <w:szCs w:val="18"/>
                <w:lang w:eastAsia="es-CR"/>
              </w:rPr>
              <w:t>466</w:t>
            </w:r>
          </w:p>
        </w:tc>
        <w:tc>
          <w:tcPr>
            <w:tcW w:w="1134" w:type="dxa"/>
            <w:tcBorders>
              <w:bottom w:val="single" w:sz="8" w:space="0" w:color="000000"/>
              <w:right w:val="single" w:sz="8" w:space="0" w:color="000000"/>
            </w:tcBorders>
            <w:shd w:color="auto" w:fill="auto" w:val="clear"/>
            <w:vAlign w:val="center"/>
          </w:tcPr>
          <w:p>
            <w:pPr>
              <w:pStyle w:val="Normal"/>
              <w:spacing w:lineRule="auto" w:line="240" w:before="0" w:after="0"/>
              <w:jc w:val="center"/>
              <w:rPr>
                <w:rFonts w:ascii="Arial" w:hAnsi="Arial" w:eastAsia="Times New Roman" w:cs="Arial"/>
                <w:sz w:val="20"/>
                <w:szCs w:val="20"/>
                <w:lang w:eastAsia="es-CR"/>
              </w:rPr>
            </w:pPr>
            <w:r>
              <w:rPr>
                <w:rFonts w:eastAsia="Times New Roman" w:cs="Arial" w:ascii="Arial" w:hAnsi="Arial"/>
                <w:sz w:val="18"/>
                <w:szCs w:val="18"/>
                <w:lang w:eastAsia="es-CR"/>
              </w:rPr>
              <w:t>383</w:t>
            </w:r>
          </w:p>
        </w:tc>
        <w:tc>
          <w:tcPr>
            <w:tcW w:w="1134" w:type="dxa"/>
            <w:tcBorders>
              <w:bottom w:val="single" w:sz="8" w:space="0" w:color="000000"/>
              <w:right w:val="single" w:sz="8" w:space="0" w:color="000000"/>
            </w:tcBorders>
            <w:shd w:color="auto" w:fill="auto" w:val="clear"/>
            <w:vAlign w:val="center"/>
          </w:tcPr>
          <w:p>
            <w:pPr>
              <w:pStyle w:val="Normal"/>
              <w:spacing w:lineRule="auto" w:line="240" w:before="0" w:after="0"/>
              <w:jc w:val="center"/>
              <w:rPr>
                <w:rFonts w:ascii="Arial" w:hAnsi="Arial" w:eastAsia="Times New Roman" w:cs="Arial"/>
                <w:sz w:val="20"/>
                <w:szCs w:val="20"/>
                <w:lang w:eastAsia="es-CR"/>
              </w:rPr>
            </w:pPr>
            <w:r>
              <w:rPr>
                <w:rFonts w:eastAsia="Times New Roman" w:cs="Arial" w:ascii="Arial" w:hAnsi="Arial"/>
                <w:sz w:val="18"/>
                <w:szCs w:val="18"/>
                <w:lang w:eastAsia="es-CR"/>
              </w:rPr>
              <w:t>-83</w:t>
            </w:r>
          </w:p>
        </w:tc>
      </w:tr>
      <w:tr>
        <w:trPr>
          <w:trHeight w:val="256" w:hRule="atLeast"/>
        </w:trPr>
        <w:tc>
          <w:tcPr>
            <w:tcW w:w="3391" w:type="dxa"/>
            <w:tcBorders>
              <w:left w:val="single" w:sz="8" w:space="0" w:color="000000"/>
              <w:bottom w:val="single" w:sz="8" w:space="0" w:color="000000"/>
              <w:right w:val="single" w:sz="8" w:space="0" w:color="000000"/>
            </w:tcBorders>
            <w:shd w:color="auto" w:fill="auto" w:val="clear"/>
            <w:vAlign w:val="center"/>
          </w:tcPr>
          <w:p>
            <w:pPr>
              <w:pStyle w:val="Normal"/>
              <w:spacing w:lineRule="auto" w:line="240" w:before="0" w:after="0"/>
              <w:jc w:val="both"/>
              <w:rPr>
                <w:rFonts w:ascii="Arial" w:hAnsi="Arial" w:eastAsia="Times New Roman" w:cs="Arial"/>
                <w:sz w:val="20"/>
                <w:szCs w:val="20"/>
                <w:lang w:eastAsia="es-CR"/>
              </w:rPr>
            </w:pPr>
            <w:r>
              <w:rPr>
                <w:rFonts w:eastAsia="Times New Roman" w:cs="Arial" w:ascii="Arial" w:hAnsi="Arial"/>
                <w:sz w:val="18"/>
                <w:szCs w:val="18"/>
                <w:lang w:eastAsia="es-CR"/>
              </w:rPr>
              <w:t>I Circuito Judicial de la Zona Atlántica, Limón</w:t>
            </w:r>
          </w:p>
        </w:tc>
        <w:tc>
          <w:tcPr>
            <w:tcW w:w="1276" w:type="dxa"/>
            <w:tcBorders>
              <w:bottom w:val="single" w:sz="8" w:space="0" w:color="000000"/>
              <w:right w:val="single" w:sz="8" w:space="0" w:color="000000"/>
            </w:tcBorders>
            <w:shd w:color="auto" w:fill="auto" w:val="clear"/>
            <w:vAlign w:val="center"/>
          </w:tcPr>
          <w:p>
            <w:pPr>
              <w:pStyle w:val="Normal"/>
              <w:spacing w:lineRule="auto" w:line="240" w:before="0" w:after="0"/>
              <w:jc w:val="center"/>
              <w:rPr>
                <w:rFonts w:ascii="Arial" w:hAnsi="Arial" w:eastAsia="Times New Roman" w:cs="Arial"/>
                <w:sz w:val="20"/>
                <w:szCs w:val="20"/>
                <w:lang w:eastAsia="es-CR"/>
              </w:rPr>
            </w:pPr>
            <w:r>
              <w:rPr>
                <w:rFonts w:eastAsia="Times New Roman" w:cs="Arial" w:ascii="Arial" w:hAnsi="Arial"/>
                <w:sz w:val="18"/>
                <w:szCs w:val="18"/>
                <w:lang w:eastAsia="es-CR"/>
              </w:rPr>
              <w:t>502</w:t>
            </w:r>
          </w:p>
        </w:tc>
        <w:tc>
          <w:tcPr>
            <w:tcW w:w="1134" w:type="dxa"/>
            <w:tcBorders>
              <w:bottom w:val="single" w:sz="8" w:space="0" w:color="000000"/>
              <w:right w:val="single" w:sz="8" w:space="0" w:color="000000"/>
            </w:tcBorders>
            <w:shd w:color="auto" w:fill="auto" w:val="clear"/>
            <w:vAlign w:val="center"/>
          </w:tcPr>
          <w:p>
            <w:pPr>
              <w:pStyle w:val="Normal"/>
              <w:spacing w:lineRule="auto" w:line="240" w:before="0" w:after="0"/>
              <w:jc w:val="center"/>
              <w:rPr>
                <w:rFonts w:ascii="Arial" w:hAnsi="Arial" w:eastAsia="Times New Roman" w:cs="Arial"/>
                <w:sz w:val="20"/>
                <w:szCs w:val="20"/>
                <w:lang w:eastAsia="es-CR"/>
              </w:rPr>
            </w:pPr>
            <w:r>
              <w:rPr>
                <w:rFonts w:eastAsia="Times New Roman" w:cs="Arial" w:ascii="Arial" w:hAnsi="Arial"/>
                <w:sz w:val="18"/>
                <w:szCs w:val="18"/>
                <w:lang w:eastAsia="es-CR"/>
              </w:rPr>
              <w:t>356</w:t>
            </w:r>
          </w:p>
        </w:tc>
        <w:tc>
          <w:tcPr>
            <w:tcW w:w="1134" w:type="dxa"/>
            <w:tcBorders>
              <w:bottom w:val="single" w:sz="8" w:space="0" w:color="000000"/>
              <w:right w:val="single" w:sz="8" w:space="0" w:color="000000"/>
            </w:tcBorders>
            <w:shd w:color="auto" w:fill="auto" w:val="clear"/>
            <w:vAlign w:val="center"/>
          </w:tcPr>
          <w:p>
            <w:pPr>
              <w:pStyle w:val="Normal"/>
              <w:spacing w:lineRule="auto" w:line="240" w:before="0" w:after="0"/>
              <w:jc w:val="center"/>
              <w:rPr>
                <w:rFonts w:ascii="Arial" w:hAnsi="Arial" w:eastAsia="Times New Roman" w:cs="Arial"/>
                <w:sz w:val="20"/>
                <w:szCs w:val="20"/>
                <w:lang w:eastAsia="es-CR"/>
              </w:rPr>
            </w:pPr>
            <w:r>
              <w:rPr>
                <w:rFonts w:eastAsia="Times New Roman" w:cs="Arial" w:ascii="Arial" w:hAnsi="Arial"/>
                <w:sz w:val="18"/>
                <w:szCs w:val="18"/>
                <w:lang w:eastAsia="es-CR"/>
              </w:rPr>
              <w:t>-146</w:t>
            </w:r>
          </w:p>
        </w:tc>
      </w:tr>
      <w:tr>
        <w:trPr>
          <w:trHeight w:val="260" w:hRule="atLeast"/>
        </w:trPr>
        <w:tc>
          <w:tcPr>
            <w:tcW w:w="3391" w:type="dxa"/>
            <w:tcBorders>
              <w:left w:val="single" w:sz="8" w:space="0" w:color="000000"/>
              <w:bottom w:val="single" w:sz="8" w:space="0" w:color="000000"/>
              <w:right w:val="single" w:sz="8" w:space="0" w:color="000000"/>
            </w:tcBorders>
            <w:shd w:color="auto" w:fill="auto" w:val="clear"/>
            <w:vAlign w:val="center"/>
          </w:tcPr>
          <w:p>
            <w:pPr>
              <w:pStyle w:val="Normal"/>
              <w:spacing w:lineRule="auto" w:line="240" w:before="0" w:after="0"/>
              <w:jc w:val="both"/>
              <w:rPr>
                <w:rFonts w:ascii="Arial" w:hAnsi="Arial" w:eastAsia="Times New Roman" w:cs="Arial"/>
                <w:sz w:val="20"/>
                <w:szCs w:val="20"/>
                <w:lang w:eastAsia="es-CR"/>
              </w:rPr>
            </w:pPr>
            <w:r>
              <w:rPr>
                <w:rFonts w:eastAsia="Times New Roman" w:cs="Arial" w:ascii="Arial" w:hAnsi="Arial"/>
                <w:sz w:val="18"/>
                <w:szCs w:val="18"/>
                <w:lang w:eastAsia="es-CR"/>
              </w:rPr>
              <w:t>I Circuito Judicial de San José</w:t>
            </w:r>
          </w:p>
        </w:tc>
        <w:tc>
          <w:tcPr>
            <w:tcW w:w="1276" w:type="dxa"/>
            <w:tcBorders>
              <w:bottom w:val="single" w:sz="8" w:space="0" w:color="000000"/>
              <w:right w:val="single" w:sz="8" w:space="0" w:color="000000"/>
            </w:tcBorders>
            <w:shd w:color="auto" w:fill="auto" w:val="clear"/>
            <w:vAlign w:val="center"/>
          </w:tcPr>
          <w:p>
            <w:pPr>
              <w:pStyle w:val="Normal"/>
              <w:spacing w:lineRule="auto" w:line="240" w:before="0" w:after="0"/>
              <w:jc w:val="center"/>
              <w:rPr>
                <w:rFonts w:ascii="Arial" w:hAnsi="Arial" w:eastAsia="Times New Roman" w:cs="Arial"/>
                <w:sz w:val="20"/>
                <w:szCs w:val="20"/>
                <w:lang w:eastAsia="es-CR"/>
              </w:rPr>
            </w:pPr>
            <w:r>
              <w:rPr>
                <w:rFonts w:eastAsia="Times New Roman" w:cs="Arial" w:ascii="Arial" w:hAnsi="Arial"/>
                <w:sz w:val="18"/>
                <w:szCs w:val="18"/>
                <w:lang w:eastAsia="es-CR"/>
              </w:rPr>
              <w:t>623</w:t>
            </w:r>
          </w:p>
        </w:tc>
        <w:tc>
          <w:tcPr>
            <w:tcW w:w="1134" w:type="dxa"/>
            <w:tcBorders>
              <w:bottom w:val="single" w:sz="8" w:space="0" w:color="000000"/>
              <w:right w:val="single" w:sz="8" w:space="0" w:color="000000"/>
            </w:tcBorders>
            <w:shd w:color="auto" w:fill="auto" w:val="clear"/>
            <w:vAlign w:val="center"/>
          </w:tcPr>
          <w:p>
            <w:pPr>
              <w:pStyle w:val="Normal"/>
              <w:spacing w:lineRule="auto" w:line="240" w:before="0" w:after="0"/>
              <w:jc w:val="center"/>
              <w:rPr>
                <w:rFonts w:ascii="Arial" w:hAnsi="Arial" w:eastAsia="Times New Roman" w:cs="Arial"/>
                <w:sz w:val="20"/>
                <w:szCs w:val="20"/>
                <w:lang w:eastAsia="es-CR"/>
              </w:rPr>
            </w:pPr>
            <w:r>
              <w:rPr>
                <w:rFonts w:eastAsia="Times New Roman" w:cs="Arial" w:ascii="Arial" w:hAnsi="Arial"/>
                <w:sz w:val="18"/>
                <w:szCs w:val="18"/>
                <w:lang w:eastAsia="es-CR"/>
              </w:rPr>
              <w:t>414</w:t>
            </w:r>
          </w:p>
        </w:tc>
        <w:tc>
          <w:tcPr>
            <w:tcW w:w="1134" w:type="dxa"/>
            <w:tcBorders>
              <w:bottom w:val="single" w:sz="8" w:space="0" w:color="000000"/>
              <w:right w:val="single" w:sz="8" w:space="0" w:color="000000"/>
            </w:tcBorders>
            <w:shd w:color="auto" w:fill="auto" w:val="clear"/>
            <w:vAlign w:val="center"/>
          </w:tcPr>
          <w:p>
            <w:pPr>
              <w:pStyle w:val="Normal"/>
              <w:spacing w:lineRule="auto" w:line="240" w:before="0" w:after="0"/>
              <w:jc w:val="center"/>
              <w:rPr>
                <w:rFonts w:ascii="Arial" w:hAnsi="Arial" w:eastAsia="Times New Roman" w:cs="Arial"/>
                <w:sz w:val="20"/>
                <w:szCs w:val="20"/>
                <w:lang w:eastAsia="es-CR"/>
              </w:rPr>
            </w:pPr>
            <w:r>
              <w:rPr>
                <w:rFonts w:eastAsia="Times New Roman" w:cs="Arial" w:ascii="Arial" w:hAnsi="Arial"/>
                <w:sz w:val="18"/>
                <w:szCs w:val="18"/>
                <w:lang w:eastAsia="es-CR"/>
              </w:rPr>
              <w:t>-209</w:t>
            </w:r>
          </w:p>
        </w:tc>
      </w:tr>
      <w:tr>
        <w:trPr>
          <w:trHeight w:val="264" w:hRule="atLeast"/>
        </w:trPr>
        <w:tc>
          <w:tcPr>
            <w:tcW w:w="3391" w:type="dxa"/>
            <w:tcBorders>
              <w:left w:val="single" w:sz="8" w:space="0" w:color="000000"/>
              <w:bottom w:val="single" w:sz="8" w:space="0" w:color="000000"/>
              <w:right w:val="single" w:sz="8" w:space="0" w:color="000000"/>
            </w:tcBorders>
            <w:shd w:color="auto" w:fill="auto" w:val="clear"/>
            <w:vAlign w:val="center"/>
          </w:tcPr>
          <w:p>
            <w:pPr>
              <w:pStyle w:val="Normal"/>
              <w:spacing w:lineRule="auto" w:line="240" w:before="0" w:after="0"/>
              <w:jc w:val="both"/>
              <w:rPr>
                <w:rFonts w:ascii="Arial" w:hAnsi="Arial" w:eastAsia="Times New Roman" w:cs="Arial"/>
                <w:sz w:val="20"/>
                <w:szCs w:val="20"/>
                <w:lang w:eastAsia="es-CR"/>
              </w:rPr>
            </w:pPr>
            <w:r>
              <w:rPr>
                <w:rFonts w:eastAsia="Times New Roman" w:cs="Arial" w:ascii="Arial" w:hAnsi="Arial"/>
                <w:sz w:val="18"/>
                <w:szCs w:val="18"/>
                <w:lang w:eastAsia="es-CR"/>
              </w:rPr>
              <w:t>II Circuito Judicial de Alajuela, San Carlos</w:t>
            </w:r>
          </w:p>
        </w:tc>
        <w:tc>
          <w:tcPr>
            <w:tcW w:w="1276" w:type="dxa"/>
            <w:tcBorders>
              <w:bottom w:val="single" w:sz="8" w:space="0" w:color="000000"/>
              <w:right w:val="single" w:sz="8" w:space="0" w:color="000000"/>
            </w:tcBorders>
            <w:shd w:color="auto" w:fill="auto" w:val="clear"/>
            <w:vAlign w:val="center"/>
          </w:tcPr>
          <w:p>
            <w:pPr>
              <w:pStyle w:val="Normal"/>
              <w:spacing w:lineRule="auto" w:line="240" w:before="0" w:after="0"/>
              <w:jc w:val="center"/>
              <w:rPr>
                <w:rFonts w:ascii="Arial" w:hAnsi="Arial" w:eastAsia="Times New Roman" w:cs="Arial"/>
                <w:sz w:val="20"/>
                <w:szCs w:val="20"/>
                <w:lang w:eastAsia="es-CR"/>
              </w:rPr>
            </w:pPr>
            <w:r>
              <w:rPr>
                <w:rFonts w:eastAsia="Times New Roman" w:cs="Arial" w:ascii="Arial" w:hAnsi="Arial"/>
                <w:sz w:val="18"/>
                <w:szCs w:val="18"/>
                <w:lang w:eastAsia="es-CR"/>
              </w:rPr>
              <w:t>234</w:t>
            </w:r>
          </w:p>
        </w:tc>
        <w:tc>
          <w:tcPr>
            <w:tcW w:w="1134" w:type="dxa"/>
            <w:tcBorders>
              <w:bottom w:val="single" w:sz="8" w:space="0" w:color="000000"/>
              <w:right w:val="single" w:sz="8" w:space="0" w:color="000000"/>
            </w:tcBorders>
            <w:shd w:color="auto" w:fill="auto" w:val="clear"/>
            <w:vAlign w:val="center"/>
          </w:tcPr>
          <w:p>
            <w:pPr>
              <w:pStyle w:val="Normal"/>
              <w:spacing w:lineRule="auto" w:line="240" w:before="0" w:after="0"/>
              <w:jc w:val="center"/>
              <w:rPr>
                <w:rFonts w:ascii="Arial" w:hAnsi="Arial" w:eastAsia="Times New Roman" w:cs="Arial"/>
                <w:sz w:val="20"/>
                <w:szCs w:val="20"/>
                <w:lang w:eastAsia="es-CR"/>
              </w:rPr>
            </w:pPr>
            <w:r>
              <w:rPr>
                <w:rFonts w:eastAsia="Times New Roman" w:cs="Arial" w:ascii="Arial" w:hAnsi="Arial"/>
                <w:sz w:val="18"/>
                <w:szCs w:val="18"/>
                <w:lang w:eastAsia="es-CR"/>
              </w:rPr>
              <w:t>174</w:t>
            </w:r>
          </w:p>
        </w:tc>
        <w:tc>
          <w:tcPr>
            <w:tcW w:w="1134" w:type="dxa"/>
            <w:tcBorders>
              <w:bottom w:val="single" w:sz="8" w:space="0" w:color="000000"/>
              <w:right w:val="single" w:sz="8" w:space="0" w:color="000000"/>
            </w:tcBorders>
            <w:shd w:color="auto" w:fill="auto" w:val="clear"/>
            <w:vAlign w:val="center"/>
          </w:tcPr>
          <w:p>
            <w:pPr>
              <w:pStyle w:val="Normal"/>
              <w:spacing w:lineRule="auto" w:line="240" w:before="0" w:after="0"/>
              <w:jc w:val="center"/>
              <w:rPr>
                <w:rFonts w:ascii="Arial" w:hAnsi="Arial" w:eastAsia="Times New Roman" w:cs="Arial"/>
                <w:sz w:val="20"/>
                <w:szCs w:val="20"/>
                <w:lang w:eastAsia="es-CR"/>
              </w:rPr>
            </w:pPr>
            <w:r>
              <w:rPr>
                <w:rFonts w:eastAsia="Times New Roman" w:cs="Arial" w:ascii="Arial" w:hAnsi="Arial"/>
                <w:sz w:val="18"/>
                <w:szCs w:val="18"/>
                <w:lang w:eastAsia="es-CR"/>
              </w:rPr>
              <w:t>-60</w:t>
            </w:r>
          </w:p>
        </w:tc>
      </w:tr>
      <w:tr>
        <w:trPr>
          <w:trHeight w:val="267" w:hRule="atLeast"/>
        </w:trPr>
        <w:tc>
          <w:tcPr>
            <w:tcW w:w="3391" w:type="dxa"/>
            <w:tcBorders>
              <w:left w:val="single" w:sz="8" w:space="0" w:color="000000"/>
              <w:bottom w:val="single" w:sz="8" w:space="0" w:color="000000"/>
              <w:right w:val="single" w:sz="8" w:space="0" w:color="000000"/>
            </w:tcBorders>
            <w:shd w:color="auto" w:fill="auto" w:val="clear"/>
            <w:vAlign w:val="center"/>
          </w:tcPr>
          <w:p>
            <w:pPr>
              <w:pStyle w:val="Normal"/>
              <w:spacing w:lineRule="auto" w:line="240" w:before="0" w:after="0"/>
              <w:jc w:val="both"/>
              <w:rPr>
                <w:rFonts w:ascii="Arial" w:hAnsi="Arial" w:eastAsia="Times New Roman" w:cs="Arial"/>
                <w:sz w:val="20"/>
                <w:szCs w:val="20"/>
                <w:lang w:eastAsia="es-CR"/>
              </w:rPr>
            </w:pPr>
            <w:r>
              <w:rPr>
                <w:rFonts w:eastAsia="Times New Roman" w:cs="Arial" w:ascii="Arial" w:hAnsi="Arial"/>
                <w:sz w:val="18"/>
                <w:szCs w:val="18"/>
                <w:lang w:eastAsia="es-CR"/>
              </w:rPr>
              <w:t>II Circuito Judicial de Guanacaste, Nicoya</w:t>
            </w:r>
          </w:p>
        </w:tc>
        <w:tc>
          <w:tcPr>
            <w:tcW w:w="1276" w:type="dxa"/>
            <w:tcBorders>
              <w:bottom w:val="single" w:sz="8" w:space="0" w:color="000000"/>
              <w:right w:val="single" w:sz="8" w:space="0" w:color="000000"/>
            </w:tcBorders>
            <w:shd w:color="auto" w:fill="auto" w:val="clear"/>
            <w:vAlign w:val="center"/>
          </w:tcPr>
          <w:p>
            <w:pPr>
              <w:pStyle w:val="Normal"/>
              <w:spacing w:lineRule="auto" w:line="240" w:before="0" w:after="0"/>
              <w:jc w:val="center"/>
              <w:rPr>
                <w:rFonts w:ascii="Arial" w:hAnsi="Arial" w:eastAsia="Times New Roman" w:cs="Arial"/>
                <w:sz w:val="20"/>
                <w:szCs w:val="20"/>
                <w:lang w:eastAsia="es-CR"/>
              </w:rPr>
            </w:pPr>
            <w:r>
              <w:rPr>
                <w:rFonts w:eastAsia="Times New Roman" w:cs="Arial" w:ascii="Arial" w:hAnsi="Arial"/>
                <w:sz w:val="18"/>
                <w:szCs w:val="18"/>
                <w:lang w:eastAsia="es-CR"/>
              </w:rPr>
              <w:t>132</w:t>
            </w:r>
          </w:p>
        </w:tc>
        <w:tc>
          <w:tcPr>
            <w:tcW w:w="1134" w:type="dxa"/>
            <w:tcBorders>
              <w:bottom w:val="single" w:sz="8" w:space="0" w:color="000000"/>
              <w:right w:val="single" w:sz="8" w:space="0" w:color="000000"/>
            </w:tcBorders>
            <w:shd w:color="auto" w:fill="auto" w:val="clear"/>
            <w:vAlign w:val="center"/>
          </w:tcPr>
          <w:p>
            <w:pPr>
              <w:pStyle w:val="Normal"/>
              <w:spacing w:lineRule="auto" w:line="240" w:before="0" w:after="0"/>
              <w:jc w:val="center"/>
              <w:rPr>
                <w:rFonts w:ascii="Arial" w:hAnsi="Arial" w:eastAsia="Times New Roman" w:cs="Arial"/>
                <w:sz w:val="20"/>
                <w:szCs w:val="20"/>
                <w:lang w:eastAsia="es-CR"/>
              </w:rPr>
            </w:pPr>
            <w:r>
              <w:rPr>
                <w:rFonts w:eastAsia="Times New Roman" w:cs="Arial" w:ascii="Arial" w:hAnsi="Arial"/>
                <w:sz w:val="18"/>
                <w:szCs w:val="18"/>
                <w:lang w:eastAsia="es-CR"/>
              </w:rPr>
              <w:t>125</w:t>
            </w:r>
          </w:p>
        </w:tc>
        <w:tc>
          <w:tcPr>
            <w:tcW w:w="1134" w:type="dxa"/>
            <w:tcBorders>
              <w:bottom w:val="single" w:sz="8" w:space="0" w:color="000000"/>
              <w:right w:val="single" w:sz="8" w:space="0" w:color="000000"/>
            </w:tcBorders>
            <w:shd w:color="auto" w:fill="auto" w:val="clear"/>
            <w:vAlign w:val="center"/>
          </w:tcPr>
          <w:p>
            <w:pPr>
              <w:pStyle w:val="Normal"/>
              <w:spacing w:lineRule="auto" w:line="240" w:before="0" w:after="0"/>
              <w:jc w:val="center"/>
              <w:rPr>
                <w:rFonts w:ascii="Arial" w:hAnsi="Arial" w:eastAsia="Times New Roman" w:cs="Arial"/>
                <w:sz w:val="20"/>
                <w:szCs w:val="20"/>
                <w:lang w:eastAsia="es-CR"/>
              </w:rPr>
            </w:pPr>
            <w:r>
              <w:rPr>
                <w:rFonts w:eastAsia="Times New Roman" w:cs="Arial" w:ascii="Arial" w:hAnsi="Arial"/>
                <w:sz w:val="18"/>
                <w:szCs w:val="18"/>
                <w:lang w:eastAsia="es-CR"/>
              </w:rPr>
              <w:t>-7</w:t>
            </w:r>
          </w:p>
        </w:tc>
      </w:tr>
      <w:tr>
        <w:trPr>
          <w:trHeight w:val="258" w:hRule="atLeast"/>
        </w:trPr>
        <w:tc>
          <w:tcPr>
            <w:tcW w:w="3391" w:type="dxa"/>
            <w:tcBorders>
              <w:left w:val="single" w:sz="8" w:space="0" w:color="000000"/>
              <w:bottom w:val="single" w:sz="8" w:space="0" w:color="000000"/>
              <w:right w:val="single" w:sz="8" w:space="0" w:color="000000"/>
            </w:tcBorders>
            <w:shd w:color="auto" w:fill="auto" w:val="clear"/>
            <w:vAlign w:val="center"/>
          </w:tcPr>
          <w:p>
            <w:pPr>
              <w:pStyle w:val="Normal"/>
              <w:spacing w:lineRule="auto" w:line="240" w:before="0" w:after="0"/>
              <w:jc w:val="both"/>
              <w:rPr>
                <w:rFonts w:ascii="Arial" w:hAnsi="Arial" w:eastAsia="Times New Roman" w:cs="Arial"/>
                <w:sz w:val="20"/>
                <w:szCs w:val="20"/>
                <w:lang w:eastAsia="es-CR"/>
              </w:rPr>
            </w:pPr>
            <w:r>
              <w:rPr>
                <w:rFonts w:eastAsia="Times New Roman" w:cs="Arial" w:ascii="Arial" w:hAnsi="Arial"/>
                <w:sz w:val="18"/>
                <w:szCs w:val="18"/>
                <w:lang w:eastAsia="es-CR"/>
              </w:rPr>
              <w:t>II Circuito Judicial de Guanacaste, Santa Cruz</w:t>
            </w:r>
          </w:p>
        </w:tc>
        <w:tc>
          <w:tcPr>
            <w:tcW w:w="1276" w:type="dxa"/>
            <w:tcBorders>
              <w:bottom w:val="single" w:sz="8" w:space="0" w:color="000000"/>
              <w:right w:val="single" w:sz="8" w:space="0" w:color="000000"/>
            </w:tcBorders>
            <w:shd w:color="auto" w:fill="auto" w:val="clear"/>
            <w:vAlign w:val="center"/>
          </w:tcPr>
          <w:p>
            <w:pPr>
              <w:pStyle w:val="Normal"/>
              <w:spacing w:lineRule="auto" w:line="240" w:before="0" w:after="0"/>
              <w:jc w:val="center"/>
              <w:rPr>
                <w:rFonts w:ascii="Arial" w:hAnsi="Arial" w:eastAsia="Times New Roman" w:cs="Arial"/>
                <w:sz w:val="20"/>
                <w:szCs w:val="20"/>
                <w:lang w:eastAsia="es-CR"/>
              </w:rPr>
            </w:pPr>
            <w:r>
              <w:rPr>
                <w:rFonts w:eastAsia="Times New Roman" w:cs="Arial" w:ascii="Arial" w:hAnsi="Arial"/>
                <w:sz w:val="18"/>
                <w:szCs w:val="18"/>
                <w:lang w:eastAsia="es-CR"/>
              </w:rPr>
              <w:t>191</w:t>
            </w:r>
          </w:p>
        </w:tc>
        <w:tc>
          <w:tcPr>
            <w:tcW w:w="1134" w:type="dxa"/>
            <w:tcBorders>
              <w:bottom w:val="single" w:sz="8" w:space="0" w:color="000000"/>
              <w:right w:val="single" w:sz="8" w:space="0" w:color="000000"/>
            </w:tcBorders>
            <w:shd w:color="auto" w:fill="auto" w:val="clear"/>
            <w:vAlign w:val="center"/>
          </w:tcPr>
          <w:p>
            <w:pPr>
              <w:pStyle w:val="Normal"/>
              <w:spacing w:lineRule="auto" w:line="240" w:before="0" w:after="0"/>
              <w:jc w:val="center"/>
              <w:rPr>
                <w:rFonts w:ascii="Arial" w:hAnsi="Arial" w:eastAsia="Times New Roman" w:cs="Arial"/>
                <w:sz w:val="20"/>
                <w:szCs w:val="20"/>
                <w:lang w:eastAsia="es-CR"/>
              </w:rPr>
            </w:pPr>
            <w:r>
              <w:rPr>
                <w:rFonts w:eastAsia="Times New Roman" w:cs="Arial" w:ascii="Arial" w:hAnsi="Arial"/>
                <w:sz w:val="18"/>
                <w:szCs w:val="18"/>
                <w:lang w:eastAsia="es-CR"/>
              </w:rPr>
              <w:t>123</w:t>
            </w:r>
          </w:p>
        </w:tc>
        <w:tc>
          <w:tcPr>
            <w:tcW w:w="1134" w:type="dxa"/>
            <w:tcBorders>
              <w:bottom w:val="single" w:sz="8" w:space="0" w:color="000000"/>
              <w:right w:val="single" w:sz="8" w:space="0" w:color="000000"/>
            </w:tcBorders>
            <w:shd w:color="auto" w:fill="auto" w:val="clear"/>
            <w:vAlign w:val="center"/>
          </w:tcPr>
          <w:p>
            <w:pPr>
              <w:pStyle w:val="Normal"/>
              <w:spacing w:lineRule="auto" w:line="240" w:before="0" w:after="0"/>
              <w:jc w:val="center"/>
              <w:rPr>
                <w:rFonts w:ascii="Arial" w:hAnsi="Arial" w:eastAsia="Times New Roman" w:cs="Arial"/>
                <w:sz w:val="20"/>
                <w:szCs w:val="20"/>
                <w:lang w:eastAsia="es-CR"/>
              </w:rPr>
            </w:pPr>
            <w:r>
              <w:rPr>
                <w:rFonts w:eastAsia="Times New Roman" w:cs="Arial" w:ascii="Arial" w:hAnsi="Arial"/>
                <w:sz w:val="18"/>
                <w:szCs w:val="18"/>
                <w:lang w:eastAsia="es-CR"/>
              </w:rPr>
              <w:t>-68</w:t>
            </w:r>
          </w:p>
        </w:tc>
      </w:tr>
      <w:tr>
        <w:trPr>
          <w:trHeight w:val="261" w:hRule="atLeast"/>
        </w:trPr>
        <w:tc>
          <w:tcPr>
            <w:tcW w:w="3391" w:type="dxa"/>
            <w:tcBorders>
              <w:left w:val="single" w:sz="8" w:space="0" w:color="000000"/>
              <w:bottom w:val="single" w:sz="8" w:space="0" w:color="000000"/>
              <w:right w:val="single" w:sz="8" w:space="0" w:color="000000"/>
            </w:tcBorders>
            <w:shd w:color="auto" w:fill="auto" w:val="clear"/>
            <w:vAlign w:val="center"/>
          </w:tcPr>
          <w:p>
            <w:pPr>
              <w:pStyle w:val="Normal"/>
              <w:spacing w:lineRule="auto" w:line="240" w:before="0" w:after="0"/>
              <w:jc w:val="both"/>
              <w:rPr>
                <w:rFonts w:ascii="Arial" w:hAnsi="Arial" w:eastAsia="Times New Roman" w:cs="Arial"/>
                <w:sz w:val="20"/>
                <w:szCs w:val="20"/>
                <w:lang w:eastAsia="es-CR"/>
              </w:rPr>
            </w:pPr>
            <w:r>
              <w:rPr>
                <w:rFonts w:eastAsia="Times New Roman" w:cs="Arial" w:ascii="Arial" w:hAnsi="Arial"/>
                <w:sz w:val="18"/>
                <w:szCs w:val="18"/>
                <w:lang w:eastAsia="es-CR"/>
              </w:rPr>
              <w:t>II Circuito Judicial de la Zona Atlántica, Pococí</w:t>
            </w:r>
          </w:p>
        </w:tc>
        <w:tc>
          <w:tcPr>
            <w:tcW w:w="1276" w:type="dxa"/>
            <w:tcBorders>
              <w:bottom w:val="single" w:sz="8" w:space="0" w:color="000000"/>
              <w:right w:val="single" w:sz="8" w:space="0" w:color="000000"/>
            </w:tcBorders>
            <w:shd w:color="auto" w:fill="auto" w:val="clear"/>
            <w:vAlign w:val="center"/>
          </w:tcPr>
          <w:p>
            <w:pPr>
              <w:pStyle w:val="Normal"/>
              <w:spacing w:lineRule="auto" w:line="240" w:before="0" w:after="0"/>
              <w:jc w:val="center"/>
              <w:rPr>
                <w:rFonts w:ascii="Arial" w:hAnsi="Arial" w:eastAsia="Times New Roman" w:cs="Arial"/>
                <w:sz w:val="20"/>
                <w:szCs w:val="20"/>
                <w:lang w:eastAsia="es-CR"/>
              </w:rPr>
            </w:pPr>
            <w:r>
              <w:rPr>
                <w:rFonts w:eastAsia="Times New Roman" w:cs="Arial" w:ascii="Arial" w:hAnsi="Arial"/>
                <w:sz w:val="18"/>
                <w:szCs w:val="18"/>
                <w:lang w:eastAsia="es-CR"/>
              </w:rPr>
              <w:t>253</w:t>
            </w:r>
          </w:p>
        </w:tc>
        <w:tc>
          <w:tcPr>
            <w:tcW w:w="1134" w:type="dxa"/>
            <w:tcBorders>
              <w:bottom w:val="single" w:sz="8" w:space="0" w:color="000000"/>
              <w:right w:val="single" w:sz="8" w:space="0" w:color="000000"/>
            </w:tcBorders>
            <w:shd w:color="auto" w:fill="auto" w:val="clear"/>
            <w:vAlign w:val="center"/>
          </w:tcPr>
          <w:p>
            <w:pPr>
              <w:pStyle w:val="Normal"/>
              <w:spacing w:lineRule="auto" w:line="240" w:before="0" w:after="0"/>
              <w:jc w:val="center"/>
              <w:rPr>
                <w:rFonts w:ascii="Arial" w:hAnsi="Arial" w:eastAsia="Times New Roman" w:cs="Arial"/>
                <w:sz w:val="20"/>
                <w:szCs w:val="20"/>
                <w:lang w:eastAsia="es-CR"/>
              </w:rPr>
            </w:pPr>
            <w:r>
              <w:rPr>
                <w:rFonts w:eastAsia="Times New Roman" w:cs="Arial" w:ascii="Arial" w:hAnsi="Arial"/>
                <w:sz w:val="18"/>
                <w:szCs w:val="18"/>
                <w:lang w:eastAsia="es-CR"/>
              </w:rPr>
              <w:t>196</w:t>
            </w:r>
          </w:p>
        </w:tc>
        <w:tc>
          <w:tcPr>
            <w:tcW w:w="1134" w:type="dxa"/>
            <w:tcBorders>
              <w:bottom w:val="single" w:sz="8" w:space="0" w:color="000000"/>
              <w:right w:val="single" w:sz="8" w:space="0" w:color="000000"/>
            </w:tcBorders>
            <w:shd w:color="auto" w:fill="auto" w:val="clear"/>
            <w:vAlign w:val="center"/>
          </w:tcPr>
          <w:p>
            <w:pPr>
              <w:pStyle w:val="Normal"/>
              <w:spacing w:lineRule="auto" w:line="240" w:before="0" w:after="0"/>
              <w:jc w:val="center"/>
              <w:rPr>
                <w:rFonts w:ascii="Arial" w:hAnsi="Arial" w:eastAsia="Times New Roman" w:cs="Arial"/>
                <w:sz w:val="20"/>
                <w:szCs w:val="20"/>
                <w:lang w:eastAsia="es-CR"/>
              </w:rPr>
            </w:pPr>
            <w:r>
              <w:rPr>
                <w:rFonts w:eastAsia="Times New Roman" w:cs="Arial" w:ascii="Arial" w:hAnsi="Arial"/>
                <w:sz w:val="18"/>
                <w:szCs w:val="18"/>
                <w:lang w:eastAsia="es-CR"/>
              </w:rPr>
              <w:t>-56</w:t>
            </w:r>
          </w:p>
        </w:tc>
      </w:tr>
      <w:tr>
        <w:trPr>
          <w:trHeight w:val="266" w:hRule="atLeast"/>
        </w:trPr>
        <w:tc>
          <w:tcPr>
            <w:tcW w:w="3391" w:type="dxa"/>
            <w:tcBorders>
              <w:left w:val="single" w:sz="8" w:space="0" w:color="000000"/>
              <w:bottom w:val="single" w:sz="8" w:space="0" w:color="000000"/>
              <w:right w:val="single" w:sz="8" w:space="0" w:color="000000"/>
            </w:tcBorders>
            <w:shd w:color="auto" w:fill="auto" w:val="clear"/>
            <w:vAlign w:val="center"/>
          </w:tcPr>
          <w:p>
            <w:pPr>
              <w:pStyle w:val="Normal"/>
              <w:spacing w:lineRule="auto" w:line="240" w:before="0" w:after="0"/>
              <w:jc w:val="both"/>
              <w:rPr>
                <w:rFonts w:ascii="Arial" w:hAnsi="Arial" w:eastAsia="Times New Roman" w:cs="Arial"/>
                <w:sz w:val="20"/>
                <w:szCs w:val="20"/>
                <w:lang w:eastAsia="es-CR"/>
              </w:rPr>
            </w:pPr>
            <w:r>
              <w:rPr>
                <w:rFonts w:eastAsia="Times New Roman" w:cs="Arial" w:ascii="Arial" w:hAnsi="Arial"/>
                <w:sz w:val="18"/>
                <w:szCs w:val="18"/>
                <w:lang w:eastAsia="es-CR"/>
              </w:rPr>
              <w:t>II Circuito Judicial de San José</w:t>
            </w:r>
          </w:p>
        </w:tc>
        <w:tc>
          <w:tcPr>
            <w:tcW w:w="1276" w:type="dxa"/>
            <w:tcBorders>
              <w:bottom w:val="single" w:sz="8" w:space="0" w:color="000000"/>
              <w:right w:val="single" w:sz="8" w:space="0" w:color="000000"/>
            </w:tcBorders>
            <w:shd w:color="auto" w:fill="auto" w:val="clear"/>
            <w:vAlign w:val="center"/>
          </w:tcPr>
          <w:p>
            <w:pPr>
              <w:pStyle w:val="Normal"/>
              <w:spacing w:lineRule="auto" w:line="240" w:before="0" w:after="0"/>
              <w:jc w:val="center"/>
              <w:rPr>
                <w:rFonts w:ascii="Arial" w:hAnsi="Arial" w:eastAsia="Times New Roman" w:cs="Arial"/>
                <w:sz w:val="20"/>
                <w:szCs w:val="20"/>
                <w:lang w:eastAsia="es-CR"/>
              </w:rPr>
            </w:pPr>
            <w:r>
              <w:rPr>
                <w:rFonts w:eastAsia="Times New Roman" w:cs="Arial" w:ascii="Arial" w:hAnsi="Arial"/>
                <w:sz w:val="18"/>
                <w:szCs w:val="18"/>
                <w:lang w:eastAsia="es-CR"/>
              </w:rPr>
              <w:t>1 106</w:t>
            </w:r>
          </w:p>
        </w:tc>
        <w:tc>
          <w:tcPr>
            <w:tcW w:w="1134" w:type="dxa"/>
            <w:tcBorders>
              <w:bottom w:val="single" w:sz="8" w:space="0" w:color="000000"/>
              <w:right w:val="single" w:sz="8" w:space="0" w:color="000000"/>
            </w:tcBorders>
            <w:shd w:color="auto" w:fill="auto" w:val="clear"/>
            <w:vAlign w:val="center"/>
          </w:tcPr>
          <w:p>
            <w:pPr>
              <w:pStyle w:val="Normal"/>
              <w:spacing w:lineRule="auto" w:line="240" w:before="0" w:after="0"/>
              <w:jc w:val="center"/>
              <w:rPr>
                <w:rFonts w:ascii="Arial" w:hAnsi="Arial" w:eastAsia="Times New Roman" w:cs="Arial"/>
                <w:sz w:val="20"/>
                <w:szCs w:val="20"/>
                <w:lang w:eastAsia="es-CR"/>
              </w:rPr>
            </w:pPr>
            <w:r>
              <w:rPr>
                <w:rFonts w:eastAsia="Times New Roman" w:cs="Arial" w:ascii="Arial" w:hAnsi="Arial"/>
                <w:sz w:val="18"/>
                <w:szCs w:val="18"/>
                <w:lang w:eastAsia="es-CR"/>
              </w:rPr>
              <w:t>951</w:t>
            </w:r>
          </w:p>
        </w:tc>
        <w:tc>
          <w:tcPr>
            <w:tcW w:w="1134" w:type="dxa"/>
            <w:tcBorders>
              <w:bottom w:val="single" w:sz="8" w:space="0" w:color="000000"/>
              <w:right w:val="single" w:sz="8" w:space="0" w:color="000000"/>
            </w:tcBorders>
            <w:shd w:color="auto" w:fill="auto" w:val="clear"/>
            <w:vAlign w:val="center"/>
          </w:tcPr>
          <w:p>
            <w:pPr>
              <w:pStyle w:val="Normal"/>
              <w:spacing w:lineRule="auto" w:line="240" w:before="0" w:after="0"/>
              <w:jc w:val="center"/>
              <w:rPr>
                <w:rFonts w:ascii="Arial" w:hAnsi="Arial" w:eastAsia="Times New Roman" w:cs="Arial"/>
                <w:sz w:val="20"/>
                <w:szCs w:val="20"/>
                <w:lang w:eastAsia="es-CR"/>
              </w:rPr>
            </w:pPr>
            <w:r>
              <w:rPr>
                <w:rFonts w:eastAsia="Times New Roman" w:cs="Arial" w:ascii="Arial" w:hAnsi="Arial"/>
                <w:sz w:val="18"/>
                <w:szCs w:val="18"/>
                <w:lang w:eastAsia="es-CR"/>
              </w:rPr>
              <w:t>-155</w:t>
            </w:r>
          </w:p>
        </w:tc>
      </w:tr>
      <w:tr>
        <w:trPr>
          <w:trHeight w:val="270" w:hRule="atLeast"/>
        </w:trPr>
        <w:tc>
          <w:tcPr>
            <w:tcW w:w="3391" w:type="dxa"/>
            <w:tcBorders>
              <w:left w:val="single" w:sz="8" w:space="0" w:color="000000"/>
              <w:bottom w:val="single" w:sz="8" w:space="0" w:color="000000"/>
              <w:right w:val="single" w:sz="8" w:space="0" w:color="000000"/>
            </w:tcBorders>
            <w:shd w:color="auto" w:fill="auto" w:val="clear"/>
            <w:vAlign w:val="center"/>
          </w:tcPr>
          <w:p>
            <w:pPr>
              <w:pStyle w:val="Normal"/>
              <w:spacing w:lineRule="auto" w:line="240" w:before="0" w:after="0"/>
              <w:jc w:val="both"/>
              <w:rPr>
                <w:rFonts w:ascii="Arial" w:hAnsi="Arial" w:eastAsia="Times New Roman" w:cs="Arial"/>
                <w:sz w:val="20"/>
                <w:szCs w:val="20"/>
                <w:lang w:eastAsia="es-CR"/>
              </w:rPr>
            </w:pPr>
            <w:r>
              <w:rPr>
                <w:rFonts w:eastAsia="Times New Roman" w:cs="Arial" w:ascii="Arial" w:hAnsi="Arial"/>
                <w:sz w:val="18"/>
                <w:szCs w:val="18"/>
                <w:lang w:eastAsia="es-CR"/>
              </w:rPr>
              <w:t>III Circuito Judicial de Alajuela, San Ramón</w:t>
            </w:r>
          </w:p>
        </w:tc>
        <w:tc>
          <w:tcPr>
            <w:tcW w:w="1276" w:type="dxa"/>
            <w:tcBorders>
              <w:bottom w:val="single" w:sz="8" w:space="0" w:color="000000"/>
              <w:right w:val="single" w:sz="8" w:space="0" w:color="000000"/>
            </w:tcBorders>
            <w:shd w:color="auto" w:fill="auto" w:val="clear"/>
            <w:vAlign w:val="center"/>
          </w:tcPr>
          <w:p>
            <w:pPr>
              <w:pStyle w:val="Normal"/>
              <w:spacing w:lineRule="auto" w:line="240" w:before="0" w:after="0"/>
              <w:jc w:val="center"/>
              <w:rPr>
                <w:rFonts w:ascii="Arial" w:hAnsi="Arial" w:eastAsia="Times New Roman" w:cs="Arial"/>
                <w:sz w:val="20"/>
                <w:szCs w:val="20"/>
                <w:lang w:eastAsia="es-CR"/>
              </w:rPr>
            </w:pPr>
            <w:r>
              <w:rPr>
                <w:rFonts w:eastAsia="Times New Roman" w:cs="Arial" w:ascii="Arial" w:hAnsi="Arial"/>
                <w:sz w:val="18"/>
                <w:szCs w:val="18"/>
                <w:lang w:eastAsia="es-CR"/>
              </w:rPr>
              <w:t>132</w:t>
            </w:r>
          </w:p>
        </w:tc>
        <w:tc>
          <w:tcPr>
            <w:tcW w:w="1134" w:type="dxa"/>
            <w:tcBorders>
              <w:bottom w:val="single" w:sz="8" w:space="0" w:color="000000"/>
              <w:right w:val="single" w:sz="8" w:space="0" w:color="000000"/>
            </w:tcBorders>
            <w:shd w:color="auto" w:fill="auto" w:val="clear"/>
            <w:vAlign w:val="center"/>
          </w:tcPr>
          <w:p>
            <w:pPr>
              <w:pStyle w:val="Normal"/>
              <w:spacing w:lineRule="auto" w:line="240" w:before="0" w:after="0"/>
              <w:jc w:val="center"/>
              <w:rPr>
                <w:rFonts w:ascii="Arial" w:hAnsi="Arial" w:eastAsia="Times New Roman" w:cs="Arial"/>
                <w:sz w:val="20"/>
                <w:szCs w:val="20"/>
                <w:lang w:eastAsia="es-CR"/>
              </w:rPr>
            </w:pPr>
            <w:r>
              <w:rPr>
                <w:rFonts w:eastAsia="Times New Roman" w:cs="Arial" w:ascii="Arial" w:hAnsi="Arial"/>
                <w:sz w:val="18"/>
                <w:szCs w:val="18"/>
                <w:lang w:eastAsia="es-CR"/>
              </w:rPr>
              <w:t>117</w:t>
            </w:r>
          </w:p>
        </w:tc>
        <w:tc>
          <w:tcPr>
            <w:tcW w:w="1134" w:type="dxa"/>
            <w:tcBorders>
              <w:bottom w:val="single" w:sz="8" w:space="0" w:color="000000"/>
              <w:right w:val="single" w:sz="8" w:space="0" w:color="000000"/>
            </w:tcBorders>
            <w:shd w:color="auto" w:fill="auto" w:val="clear"/>
            <w:vAlign w:val="center"/>
          </w:tcPr>
          <w:p>
            <w:pPr>
              <w:pStyle w:val="Normal"/>
              <w:spacing w:lineRule="auto" w:line="240" w:before="0" w:after="0"/>
              <w:jc w:val="center"/>
              <w:rPr>
                <w:rFonts w:ascii="Arial" w:hAnsi="Arial" w:eastAsia="Times New Roman" w:cs="Arial"/>
                <w:sz w:val="20"/>
                <w:szCs w:val="20"/>
                <w:lang w:eastAsia="es-CR"/>
              </w:rPr>
            </w:pPr>
            <w:r>
              <w:rPr>
                <w:rFonts w:eastAsia="Times New Roman" w:cs="Arial" w:ascii="Arial" w:hAnsi="Arial"/>
                <w:sz w:val="18"/>
                <w:szCs w:val="18"/>
                <w:lang w:eastAsia="es-CR"/>
              </w:rPr>
              <w:t>-15</w:t>
            </w:r>
          </w:p>
        </w:tc>
      </w:tr>
      <w:tr>
        <w:trPr>
          <w:trHeight w:val="260" w:hRule="atLeast"/>
        </w:trPr>
        <w:tc>
          <w:tcPr>
            <w:tcW w:w="3391" w:type="dxa"/>
            <w:tcBorders>
              <w:left w:val="single" w:sz="8" w:space="0" w:color="000000"/>
              <w:bottom w:val="single" w:sz="8" w:space="0" w:color="000000"/>
              <w:right w:val="single" w:sz="8" w:space="0" w:color="000000"/>
            </w:tcBorders>
            <w:shd w:color="auto" w:fill="auto" w:val="clear"/>
            <w:vAlign w:val="center"/>
          </w:tcPr>
          <w:p>
            <w:pPr>
              <w:pStyle w:val="Normal"/>
              <w:spacing w:lineRule="auto" w:line="240" w:before="0" w:after="0"/>
              <w:jc w:val="both"/>
              <w:rPr>
                <w:rFonts w:ascii="Arial" w:hAnsi="Arial" w:eastAsia="Times New Roman" w:cs="Arial"/>
                <w:sz w:val="20"/>
                <w:szCs w:val="20"/>
                <w:lang w:eastAsia="es-CR"/>
              </w:rPr>
            </w:pPr>
            <w:r>
              <w:rPr>
                <w:rFonts w:eastAsia="Times New Roman" w:cs="Arial" w:ascii="Arial" w:hAnsi="Arial"/>
                <w:sz w:val="18"/>
                <w:szCs w:val="18"/>
                <w:lang w:eastAsia="es-CR"/>
              </w:rPr>
              <w:t>Ministerio Público</w:t>
            </w:r>
          </w:p>
        </w:tc>
        <w:tc>
          <w:tcPr>
            <w:tcW w:w="1276" w:type="dxa"/>
            <w:tcBorders>
              <w:bottom w:val="single" w:sz="8" w:space="0" w:color="000000"/>
              <w:right w:val="single" w:sz="8" w:space="0" w:color="000000"/>
            </w:tcBorders>
            <w:shd w:color="auto" w:fill="auto" w:val="clear"/>
            <w:vAlign w:val="center"/>
          </w:tcPr>
          <w:p>
            <w:pPr>
              <w:pStyle w:val="Normal"/>
              <w:spacing w:lineRule="auto" w:line="240" w:before="0" w:after="0"/>
              <w:jc w:val="center"/>
              <w:rPr>
                <w:rFonts w:ascii="Arial" w:hAnsi="Arial" w:eastAsia="Times New Roman" w:cs="Arial"/>
                <w:sz w:val="20"/>
                <w:szCs w:val="20"/>
                <w:lang w:eastAsia="es-CR"/>
              </w:rPr>
            </w:pPr>
            <w:r>
              <w:rPr>
                <w:rFonts w:eastAsia="Times New Roman" w:cs="Arial" w:ascii="Arial" w:hAnsi="Arial"/>
                <w:sz w:val="18"/>
                <w:szCs w:val="18"/>
                <w:lang w:eastAsia="es-CR"/>
              </w:rPr>
              <w:t>507</w:t>
            </w:r>
          </w:p>
        </w:tc>
        <w:tc>
          <w:tcPr>
            <w:tcW w:w="1134" w:type="dxa"/>
            <w:tcBorders>
              <w:bottom w:val="single" w:sz="8" w:space="0" w:color="000000"/>
              <w:right w:val="single" w:sz="8" w:space="0" w:color="000000"/>
            </w:tcBorders>
            <w:shd w:color="auto" w:fill="auto" w:val="clear"/>
            <w:vAlign w:val="center"/>
          </w:tcPr>
          <w:p>
            <w:pPr>
              <w:pStyle w:val="Normal"/>
              <w:spacing w:lineRule="auto" w:line="240" w:before="0" w:after="0"/>
              <w:jc w:val="center"/>
              <w:rPr>
                <w:rFonts w:ascii="Arial" w:hAnsi="Arial" w:eastAsia="Times New Roman" w:cs="Arial"/>
                <w:sz w:val="20"/>
                <w:szCs w:val="20"/>
                <w:lang w:eastAsia="es-CR"/>
              </w:rPr>
            </w:pPr>
            <w:r>
              <w:rPr>
                <w:rFonts w:eastAsia="Times New Roman" w:cs="Arial" w:ascii="Arial" w:hAnsi="Arial"/>
                <w:sz w:val="18"/>
                <w:szCs w:val="18"/>
                <w:lang w:eastAsia="es-CR"/>
              </w:rPr>
              <w:t>375</w:t>
            </w:r>
          </w:p>
        </w:tc>
        <w:tc>
          <w:tcPr>
            <w:tcW w:w="1134" w:type="dxa"/>
            <w:tcBorders>
              <w:bottom w:val="single" w:sz="8" w:space="0" w:color="000000"/>
              <w:right w:val="single" w:sz="8" w:space="0" w:color="000000"/>
            </w:tcBorders>
            <w:shd w:color="auto" w:fill="auto" w:val="clear"/>
            <w:vAlign w:val="center"/>
          </w:tcPr>
          <w:p>
            <w:pPr>
              <w:pStyle w:val="Normal"/>
              <w:spacing w:lineRule="auto" w:line="240" w:before="0" w:after="0"/>
              <w:jc w:val="center"/>
              <w:rPr>
                <w:rFonts w:ascii="Arial" w:hAnsi="Arial" w:eastAsia="Times New Roman" w:cs="Arial"/>
                <w:sz w:val="20"/>
                <w:szCs w:val="20"/>
                <w:lang w:eastAsia="es-CR"/>
              </w:rPr>
            </w:pPr>
            <w:r>
              <w:rPr>
                <w:rFonts w:eastAsia="Times New Roman" w:cs="Arial" w:ascii="Arial" w:hAnsi="Arial"/>
                <w:sz w:val="18"/>
                <w:szCs w:val="18"/>
                <w:lang w:eastAsia="es-CR"/>
              </w:rPr>
              <w:t>-132</w:t>
            </w:r>
          </w:p>
        </w:tc>
      </w:tr>
      <w:tr>
        <w:trPr>
          <w:trHeight w:val="405" w:hRule="atLeast"/>
        </w:trPr>
        <w:tc>
          <w:tcPr>
            <w:tcW w:w="3391" w:type="dxa"/>
            <w:tcBorders>
              <w:left w:val="single" w:sz="8" w:space="0" w:color="000000"/>
              <w:bottom w:val="single" w:sz="8" w:space="0" w:color="000000"/>
              <w:right w:val="single" w:sz="8" w:space="0" w:color="000000"/>
            </w:tcBorders>
            <w:shd w:color="auto" w:fill="auto" w:val="clear"/>
            <w:vAlign w:val="center"/>
          </w:tcPr>
          <w:p>
            <w:pPr>
              <w:pStyle w:val="Normal"/>
              <w:spacing w:lineRule="auto" w:line="240" w:before="0" w:after="0"/>
              <w:jc w:val="both"/>
              <w:rPr>
                <w:rFonts w:ascii="Arial" w:hAnsi="Arial" w:eastAsia="Times New Roman" w:cs="Arial"/>
                <w:sz w:val="20"/>
                <w:szCs w:val="20"/>
                <w:lang w:eastAsia="es-CR"/>
              </w:rPr>
            </w:pPr>
            <w:r>
              <w:rPr>
                <w:rFonts w:eastAsia="Times New Roman" w:cs="Arial" w:ascii="Arial" w:hAnsi="Arial"/>
                <w:sz w:val="18"/>
                <w:szCs w:val="18"/>
                <w:lang w:eastAsia="es-CR"/>
              </w:rPr>
              <w:t>Oficina de Atención y Protección a la Víctima del Delito, OAPVD</w:t>
            </w:r>
          </w:p>
        </w:tc>
        <w:tc>
          <w:tcPr>
            <w:tcW w:w="1276" w:type="dxa"/>
            <w:tcBorders>
              <w:bottom w:val="single" w:sz="8" w:space="0" w:color="000000"/>
              <w:right w:val="single" w:sz="8" w:space="0" w:color="000000"/>
            </w:tcBorders>
            <w:shd w:color="auto" w:fill="auto" w:val="clear"/>
            <w:vAlign w:val="center"/>
          </w:tcPr>
          <w:p>
            <w:pPr>
              <w:pStyle w:val="Normal"/>
              <w:spacing w:lineRule="auto" w:line="240" w:before="0" w:after="0"/>
              <w:jc w:val="center"/>
              <w:rPr>
                <w:rFonts w:ascii="Arial" w:hAnsi="Arial" w:eastAsia="Times New Roman" w:cs="Arial"/>
                <w:sz w:val="20"/>
                <w:szCs w:val="20"/>
                <w:lang w:eastAsia="es-CR"/>
              </w:rPr>
            </w:pPr>
            <w:r>
              <w:rPr>
                <w:rFonts w:eastAsia="Times New Roman" w:cs="Arial" w:ascii="Arial" w:hAnsi="Arial"/>
                <w:sz w:val="18"/>
                <w:szCs w:val="18"/>
                <w:lang w:eastAsia="es-CR"/>
              </w:rPr>
              <w:t>38</w:t>
            </w:r>
          </w:p>
        </w:tc>
        <w:tc>
          <w:tcPr>
            <w:tcW w:w="1134" w:type="dxa"/>
            <w:tcBorders>
              <w:bottom w:val="single" w:sz="8" w:space="0" w:color="000000"/>
              <w:right w:val="single" w:sz="8" w:space="0" w:color="000000"/>
            </w:tcBorders>
            <w:shd w:color="auto" w:fill="auto" w:val="clear"/>
            <w:vAlign w:val="center"/>
          </w:tcPr>
          <w:p>
            <w:pPr>
              <w:pStyle w:val="Normal"/>
              <w:spacing w:lineRule="auto" w:line="240" w:before="0" w:after="0"/>
              <w:jc w:val="center"/>
              <w:rPr>
                <w:rFonts w:ascii="Arial" w:hAnsi="Arial" w:eastAsia="Times New Roman" w:cs="Arial"/>
                <w:sz w:val="20"/>
                <w:szCs w:val="20"/>
                <w:lang w:eastAsia="es-CR"/>
              </w:rPr>
            </w:pPr>
            <w:r>
              <w:rPr>
                <w:rFonts w:eastAsia="Times New Roman" w:cs="Arial" w:ascii="Arial" w:hAnsi="Arial"/>
                <w:sz w:val="18"/>
                <w:szCs w:val="18"/>
                <w:lang w:eastAsia="es-CR"/>
              </w:rPr>
              <w:t>30</w:t>
            </w:r>
          </w:p>
        </w:tc>
        <w:tc>
          <w:tcPr>
            <w:tcW w:w="1134" w:type="dxa"/>
            <w:tcBorders>
              <w:bottom w:val="single" w:sz="8" w:space="0" w:color="000000"/>
              <w:right w:val="single" w:sz="8" w:space="0" w:color="000000"/>
            </w:tcBorders>
            <w:shd w:color="auto" w:fill="auto" w:val="clear"/>
            <w:vAlign w:val="center"/>
          </w:tcPr>
          <w:p>
            <w:pPr>
              <w:pStyle w:val="Normal"/>
              <w:spacing w:lineRule="auto" w:line="240" w:before="0" w:after="0"/>
              <w:jc w:val="center"/>
              <w:rPr>
                <w:rFonts w:ascii="Arial" w:hAnsi="Arial" w:eastAsia="Times New Roman" w:cs="Arial"/>
                <w:sz w:val="20"/>
                <w:szCs w:val="20"/>
                <w:lang w:eastAsia="es-CR"/>
              </w:rPr>
            </w:pPr>
            <w:r>
              <w:rPr>
                <w:rFonts w:eastAsia="Times New Roman" w:cs="Arial" w:ascii="Arial" w:hAnsi="Arial"/>
                <w:sz w:val="18"/>
                <w:szCs w:val="18"/>
                <w:lang w:eastAsia="es-CR"/>
              </w:rPr>
              <w:t>-7</w:t>
            </w:r>
          </w:p>
        </w:tc>
      </w:tr>
      <w:tr>
        <w:trPr>
          <w:trHeight w:val="270" w:hRule="atLeast"/>
        </w:trPr>
        <w:tc>
          <w:tcPr>
            <w:tcW w:w="3391" w:type="dxa"/>
            <w:tcBorders>
              <w:left w:val="single" w:sz="8" w:space="0" w:color="000000"/>
              <w:bottom w:val="single" w:sz="8" w:space="0" w:color="000000"/>
              <w:right w:val="single" w:sz="8" w:space="0" w:color="000000"/>
            </w:tcBorders>
            <w:shd w:color="000000" w:fill="DBE5F1" w:val="clear"/>
            <w:vAlign w:val="center"/>
          </w:tcPr>
          <w:p>
            <w:pPr>
              <w:pStyle w:val="Normal"/>
              <w:spacing w:lineRule="auto" w:line="240" w:before="0" w:after="0"/>
              <w:jc w:val="center"/>
              <w:rPr>
                <w:rFonts w:ascii="Arial" w:hAnsi="Arial" w:eastAsia="Times New Roman" w:cs="Arial"/>
                <w:b/>
                <w:b/>
                <w:bCs/>
                <w:sz w:val="20"/>
                <w:szCs w:val="20"/>
                <w:lang w:eastAsia="es-CR"/>
              </w:rPr>
            </w:pPr>
            <w:r>
              <w:rPr>
                <w:rFonts w:eastAsia="Times New Roman" w:cs="Arial" w:ascii="Arial" w:hAnsi="Arial"/>
                <w:b/>
                <w:bCs/>
                <w:sz w:val="18"/>
                <w:szCs w:val="18"/>
                <w:lang w:eastAsia="es-CR"/>
              </w:rPr>
              <w:t>TOTAL</w:t>
            </w:r>
          </w:p>
        </w:tc>
        <w:tc>
          <w:tcPr>
            <w:tcW w:w="1276" w:type="dxa"/>
            <w:tcBorders>
              <w:bottom w:val="single" w:sz="8" w:space="0" w:color="000000"/>
              <w:right w:val="single" w:sz="8" w:space="0" w:color="000000"/>
            </w:tcBorders>
            <w:shd w:color="000000" w:fill="DBE5F1" w:val="clear"/>
            <w:vAlign w:val="center"/>
          </w:tcPr>
          <w:p>
            <w:pPr>
              <w:pStyle w:val="Normal"/>
              <w:spacing w:lineRule="auto" w:line="240" w:before="0" w:after="0"/>
              <w:jc w:val="center"/>
              <w:rPr>
                <w:rFonts w:ascii="Arial" w:hAnsi="Arial" w:eastAsia="Times New Roman" w:cs="Arial"/>
                <w:b/>
                <w:b/>
                <w:bCs/>
                <w:sz w:val="20"/>
                <w:szCs w:val="20"/>
                <w:lang w:eastAsia="es-CR"/>
              </w:rPr>
            </w:pPr>
            <w:r>
              <w:rPr>
                <w:rFonts w:eastAsia="Times New Roman" w:cs="Arial" w:ascii="Arial" w:hAnsi="Arial"/>
                <w:b/>
                <w:bCs/>
                <w:sz w:val="18"/>
                <w:szCs w:val="18"/>
                <w:lang w:eastAsia="es-CR"/>
              </w:rPr>
              <w:t>7 102</w:t>
            </w:r>
          </w:p>
        </w:tc>
        <w:tc>
          <w:tcPr>
            <w:tcW w:w="1134" w:type="dxa"/>
            <w:tcBorders>
              <w:bottom w:val="single" w:sz="8" w:space="0" w:color="000000"/>
              <w:right w:val="single" w:sz="8" w:space="0" w:color="000000"/>
            </w:tcBorders>
            <w:shd w:color="000000" w:fill="DBE5F1" w:val="clear"/>
            <w:vAlign w:val="center"/>
          </w:tcPr>
          <w:p>
            <w:pPr>
              <w:pStyle w:val="Normal"/>
              <w:spacing w:lineRule="auto" w:line="240" w:before="0" w:after="0"/>
              <w:jc w:val="center"/>
              <w:rPr>
                <w:rFonts w:ascii="Arial" w:hAnsi="Arial" w:eastAsia="Times New Roman" w:cs="Arial"/>
                <w:b/>
                <w:b/>
                <w:bCs/>
                <w:sz w:val="20"/>
                <w:szCs w:val="20"/>
                <w:lang w:eastAsia="es-CR"/>
              </w:rPr>
            </w:pPr>
            <w:r>
              <w:rPr>
                <w:rFonts w:eastAsia="Times New Roman" w:cs="Arial" w:ascii="Arial" w:hAnsi="Arial"/>
                <w:b/>
                <w:bCs/>
                <w:sz w:val="18"/>
                <w:szCs w:val="18"/>
                <w:lang w:eastAsia="es-CR"/>
              </w:rPr>
              <w:t>5 783</w:t>
            </w:r>
          </w:p>
        </w:tc>
        <w:tc>
          <w:tcPr>
            <w:tcW w:w="1134" w:type="dxa"/>
            <w:tcBorders>
              <w:bottom w:val="single" w:sz="8" w:space="0" w:color="000000"/>
              <w:right w:val="single" w:sz="8" w:space="0" w:color="000000"/>
            </w:tcBorders>
            <w:shd w:color="000000" w:fill="DBE5F1" w:val="clear"/>
            <w:vAlign w:val="center"/>
          </w:tcPr>
          <w:p>
            <w:pPr>
              <w:pStyle w:val="Normal"/>
              <w:spacing w:lineRule="auto" w:line="240" w:before="0" w:after="0"/>
              <w:jc w:val="center"/>
              <w:rPr>
                <w:rFonts w:ascii="Arial" w:hAnsi="Arial" w:eastAsia="Times New Roman" w:cs="Arial"/>
                <w:b/>
                <w:b/>
                <w:bCs/>
                <w:sz w:val="20"/>
                <w:szCs w:val="20"/>
                <w:lang w:eastAsia="es-CR"/>
              </w:rPr>
            </w:pPr>
            <w:r>
              <w:rPr>
                <w:rFonts w:eastAsia="Times New Roman" w:cs="Arial" w:ascii="Arial" w:hAnsi="Arial"/>
                <w:b/>
                <w:bCs/>
                <w:sz w:val="18"/>
                <w:szCs w:val="18"/>
                <w:lang w:eastAsia="es-CR"/>
              </w:rPr>
              <w:t>-1397</w:t>
            </w:r>
          </w:p>
        </w:tc>
      </w:tr>
    </w:tbl>
    <w:p>
      <w:pPr>
        <w:pStyle w:val="Normal"/>
        <w:spacing w:lineRule="auto" w:line="240" w:before="0" w:after="0"/>
        <w:ind w:left="709" w:right="850" w:hanging="0"/>
        <w:jc w:val="both"/>
        <w:rPr>
          <w:rFonts w:ascii="Arial" w:hAnsi="Arial" w:cs="Arial"/>
          <w:sz w:val="24"/>
          <w:szCs w:val="24"/>
        </w:rPr>
      </w:pPr>
      <w:r>
        <w:rPr>
          <w:rFonts w:cs="Arial" w:ascii="Arial" w:hAnsi="Arial"/>
          <w:sz w:val="18"/>
          <w:szCs w:val="18"/>
        </w:rPr>
        <w:t>Fuente: Elaboración Dirección Ejecutiva, conforme la información facilitada por las Administraciones Regionales.</w:t>
      </w:r>
    </w:p>
    <w:p>
      <w:pPr>
        <w:pStyle w:val="Normal"/>
        <w:spacing w:lineRule="auto" w:line="240" w:before="0" w:after="0"/>
        <w:ind w:left="567" w:right="566" w:hanging="0"/>
        <w:jc w:val="both"/>
        <w:rPr>
          <w:rFonts w:ascii="Arial" w:hAnsi="Arial" w:cs="Arial"/>
          <w:sz w:val="24"/>
          <w:szCs w:val="24"/>
        </w:rPr>
      </w:pPr>
      <w:r>
        <w:rPr>
          <w:rFonts w:cs="Arial" w:ascii="Arial" w:hAnsi="Arial"/>
          <w:sz w:val="24"/>
          <w:szCs w:val="24"/>
        </w:rPr>
      </w:r>
    </w:p>
    <w:p>
      <w:pPr>
        <w:pStyle w:val="Normal"/>
        <w:spacing w:lineRule="auto" w:line="240" w:before="0" w:after="0"/>
        <w:jc w:val="both"/>
        <w:rPr>
          <w:rFonts w:ascii="Arial" w:hAnsi="Arial" w:cs="Arial"/>
          <w:sz w:val="24"/>
          <w:szCs w:val="24"/>
        </w:rPr>
      </w:pPr>
      <w:r>
        <w:rPr>
          <w:rFonts w:cs="Arial" w:ascii="Arial" w:hAnsi="Arial"/>
          <w:sz w:val="24"/>
          <w:szCs w:val="24"/>
        </w:rPr>
        <w:t xml:space="preserve">De conformidad con la información que se indica en el cuadro anterior, </w:t>
      </w:r>
      <w:bookmarkStart w:id="4" w:name="_Hlk23791058"/>
      <w:r>
        <w:rPr>
          <w:rFonts w:cs="Arial" w:ascii="Arial" w:hAnsi="Arial"/>
          <w:sz w:val="24"/>
          <w:szCs w:val="24"/>
        </w:rPr>
        <w:t xml:space="preserve">se tiene que del I semestre de 2020 al II semestre de 2019, en términos generales el consumo de papel en los distintos centros de impresión presentó una disminución de 1397 resmas, que representa un costo económico de ¢6.146.800,00; </w:t>
      </w:r>
      <w:bookmarkEnd w:id="4"/>
      <w:r>
        <w:rPr>
          <w:rFonts w:cs="Arial" w:ascii="Arial" w:hAnsi="Arial"/>
          <w:sz w:val="24"/>
          <w:szCs w:val="24"/>
        </w:rPr>
        <w:t xml:space="preserve">donde la Administración Regional de Cartago (17 resmas) y Defensa Pública (10 resmas), registraron mayor incremento en el consumo con respecto a las demás Administraciones Regionales. </w:t>
      </w:r>
    </w:p>
    <w:p>
      <w:pPr>
        <w:pStyle w:val="Normal"/>
        <w:tabs>
          <w:tab w:val="clear" w:pos="720"/>
          <w:tab w:val="left" w:pos="658" w:leader="none"/>
        </w:tabs>
        <w:spacing w:lineRule="auto" w:line="240" w:before="0" w:after="0"/>
        <w:jc w:val="both"/>
        <w:rPr>
          <w:rFonts w:ascii="Arial" w:hAnsi="Arial" w:cs="Arial"/>
          <w:sz w:val="24"/>
          <w:szCs w:val="24"/>
        </w:rPr>
      </w:pPr>
      <w:r>
        <w:rPr>
          <w:rFonts w:cs="Arial" w:ascii="Arial" w:hAnsi="Arial"/>
          <w:sz w:val="24"/>
          <w:szCs w:val="24"/>
        </w:rPr>
        <w:t>Cabe resaltar el compromiso que existe por parte de las jefaturas de las Administradores Regionales en el sentido de concientizar al personal de cada despacho judicial, para motivar disminuir el uso del papel. En ese sentido, se rescata la lista de las Administraciones que reportan una disminución importante de un semestre a otro, en cuanto al consumo de resmas de papel:</w:t>
      </w:r>
    </w:p>
    <w:p>
      <w:pPr>
        <w:pStyle w:val="Normal"/>
        <w:spacing w:lineRule="auto" w:line="240" w:before="0" w:after="0"/>
        <w:jc w:val="both"/>
        <w:rPr>
          <w:rFonts w:ascii="Arial" w:hAnsi="Arial" w:cs="Arial"/>
          <w:sz w:val="24"/>
          <w:szCs w:val="24"/>
        </w:rPr>
      </w:pPr>
      <w:r>
        <w:rPr>
          <w:rFonts w:cs="Arial" w:ascii="Arial" w:hAnsi="Arial"/>
          <w:sz w:val="24"/>
          <w:szCs w:val="24"/>
        </w:rPr>
      </w:r>
    </w:p>
    <w:p>
      <w:pPr>
        <w:pStyle w:val="ListParagraph"/>
        <w:spacing w:before="0" w:after="0"/>
        <w:ind w:left="709" w:hanging="0"/>
        <w:contextualSpacing/>
        <w:rPr>
          <w:rFonts w:ascii="Arial" w:hAnsi="Arial" w:cs="Arial"/>
          <w:sz w:val="24"/>
          <w:szCs w:val="24"/>
          <w:lang w:val="es-CR"/>
        </w:rPr>
      </w:pPr>
      <w:r>
        <w:rPr>
          <w:rFonts w:cs="Arial" w:ascii="Arial" w:hAnsi="Arial"/>
          <w:sz w:val="24"/>
          <w:szCs w:val="24"/>
          <w:lang w:val="es-CR"/>
        </w:rPr>
        <w:t>- Administración I Circuito Judicial de San José (ahorro de 209 resmas).</w:t>
      </w:r>
    </w:p>
    <w:p>
      <w:pPr>
        <w:pStyle w:val="ListParagraph"/>
        <w:spacing w:before="0" w:after="0"/>
        <w:ind w:left="709" w:hanging="0"/>
        <w:contextualSpacing/>
        <w:rPr>
          <w:rFonts w:ascii="Arial" w:hAnsi="Arial" w:cs="Arial"/>
          <w:sz w:val="24"/>
          <w:szCs w:val="24"/>
          <w:lang w:val="es-CR"/>
        </w:rPr>
      </w:pPr>
      <w:r>
        <w:rPr>
          <w:rFonts w:cs="Arial" w:ascii="Arial" w:hAnsi="Arial"/>
          <w:sz w:val="24"/>
          <w:szCs w:val="24"/>
          <w:lang w:val="es-CR"/>
        </w:rPr>
        <w:t>- Administración II Circuito Judicial de San José (ahorro de 155 resmas).</w:t>
      </w:r>
    </w:p>
    <w:p>
      <w:pPr>
        <w:pStyle w:val="ListParagraph"/>
        <w:spacing w:before="0" w:after="0"/>
        <w:ind w:left="709" w:hanging="0"/>
        <w:contextualSpacing/>
        <w:rPr>
          <w:rFonts w:ascii="Arial" w:hAnsi="Arial" w:cs="Arial"/>
          <w:sz w:val="24"/>
          <w:szCs w:val="24"/>
          <w:lang w:val="es-CR"/>
        </w:rPr>
      </w:pPr>
      <w:r>
        <w:rPr>
          <w:rFonts w:cs="Arial" w:ascii="Arial" w:hAnsi="Arial"/>
          <w:sz w:val="24"/>
          <w:szCs w:val="24"/>
          <w:lang w:val="es-CR"/>
        </w:rPr>
        <w:t>- Administración I Circuito Judicial de la Zona Atlántica, Limón (ahorro de 146 resmas).</w:t>
      </w:r>
    </w:p>
    <w:p>
      <w:pPr>
        <w:pStyle w:val="ListParagraph"/>
        <w:spacing w:before="0" w:after="0"/>
        <w:ind w:left="709" w:hanging="0"/>
        <w:contextualSpacing/>
        <w:rPr>
          <w:rFonts w:ascii="Arial" w:hAnsi="Arial" w:cs="Arial"/>
          <w:sz w:val="24"/>
          <w:szCs w:val="24"/>
          <w:lang w:val="es-CR"/>
        </w:rPr>
      </w:pPr>
      <w:r>
        <w:rPr>
          <w:rFonts w:cs="Arial" w:ascii="Arial" w:hAnsi="Arial"/>
          <w:sz w:val="24"/>
          <w:szCs w:val="24"/>
          <w:lang w:val="es-CR"/>
        </w:rPr>
        <w:t>- Ministerio Público (ahorro de 132 resmas).</w:t>
      </w:r>
    </w:p>
    <w:p>
      <w:pPr>
        <w:pStyle w:val="ListParagraph"/>
        <w:spacing w:before="0" w:after="0"/>
        <w:ind w:left="709" w:hanging="0"/>
        <w:contextualSpacing/>
        <w:rPr>
          <w:rFonts w:ascii="Arial" w:hAnsi="Arial" w:cs="Arial"/>
          <w:sz w:val="24"/>
          <w:szCs w:val="24"/>
          <w:lang w:val="es-CR"/>
        </w:rPr>
      </w:pPr>
      <w:r>
        <w:rPr>
          <w:rFonts w:cs="Arial" w:ascii="Arial" w:hAnsi="Arial"/>
          <w:sz w:val="24"/>
          <w:szCs w:val="24"/>
          <w:lang w:val="es-CR"/>
        </w:rPr>
        <w:t>- Administración Regional de Puntarenas (ahorro de 97 resmas).</w:t>
      </w:r>
    </w:p>
    <w:p>
      <w:pPr>
        <w:pStyle w:val="ListParagraph"/>
        <w:spacing w:before="0" w:after="0"/>
        <w:ind w:left="709" w:hanging="0"/>
        <w:contextualSpacing/>
        <w:rPr>
          <w:rFonts w:ascii="Arial" w:hAnsi="Arial" w:cs="Arial"/>
          <w:sz w:val="24"/>
          <w:szCs w:val="24"/>
          <w:lang w:val="es-CR"/>
        </w:rPr>
      </w:pPr>
      <w:r>
        <w:rPr>
          <w:rFonts w:cs="Arial" w:ascii="Arial" w:hAnsi="Arial"/>
          <w:sz w:val="24"/>
          <w:szCs w:val="24"/>
          <w:lang w:val="es-CR"/>
        </w:rPr>
        <w:t>- Administración I Circuito Judicial de Guanacaste, Liberia (ahorro de 83 resmas).</w:t>
      </w:r>
    </w:p>
    <w:p>
      <w:pPr>
        <w:pStyle w:val="Normal"/>
        <w:spacing w:lineRule="auto" w:line="240" w:before="0" w:after="0"/>
        <w:jc w:val="both"/>
        <w:rPr>
          <w:rFonts w:ascii="Arial" w:hAnsi="Arial" w:cs="Arial"/>
          <w:sz w:val="24"/>
          <w:szCs w:val="24"/>
        </w:rPr>
      </w:pPr>
      <w:r>
        <w:rPr>
          <w:rFonts w:cs="Arial" w:ascii="Arial" w:hAnsi="Arial"/>
          <w:sz w:val="24"/>
          <w:szCs w:val="24"/>
        </w:rPr>
      </w:r>
    </w:p>
    <w:p>
      <w:pPr>
        <w:pStyle w:val="Normal"/>
        <w:spacing w:lineRule="auto" w:line="240" w:before="0" w:after="0"/>
        <w:jc w:val="both"/>
        <w:rPr>
          <w:rFonts w:ascii="Arial" w:hAnsi="Arial" w:cs="Arial"/>
          <w:sz w:val="24"/>
          <w:szCs w:val="24"/>
        </w:rPr>
      </w:pPr>
      <w:r>
        <w:rPr>
          <w:rFonts w:cs="Arial" w:ascii="Arial" w:hAnsi="Arial"/>
          <w:sz w:val="24"/>
          <w:szCs w:val="24"/>
        </w:rPr>
        <w:t xml:space="preserve">Sobre este tema en particular, cabe señalar que estas oficinas han tomado medidas para reducir el consumo, tales como divulgar avisos internos para concientizar sobre el uso razonable y sostenible del papel por parte de cada despacho judicial, aplicando buenas prácticas. Igualmente, importante es la expansión del modelo de despachos electrónicos, que incide en una disminución en el uso de papel y el efecto ocasionado por la Pandemia producida por el COVID-19, ante lo cual una parte importante del personal judicial se encuentra en teletrabajo, con lo cual se produce un ahorro de los recursos institucionales. </w:t>
      </w:r>
    </w:p>
    <w:p>
      <w:pPr>
        <w:pStyle w:val="ListParagraph"/>
        <w:spacing w:before="0" w:after="0"/>
        <w:ind w:left="1428" w:hanging="0"/>
        <w:contextualSpacing/>
        <w:rPr>
          <w:rFonts w:ascii="Arial" w:hAnsi="Arial" w:cs="Arial"/>
          <w:b/>
          <w:b/>
          <w:sz w:val="24"/>
          <w:szCs w:val="24"/>
          <w:lang w:val="es-CR"/>
        </w:rPr>
      </w:pPr>
      <w:r>
        <w:rPr>
          <w:rFonts w:cs="Arial" w:ascii="Arial" w:hAnsi="Arial"/>
          <w:b/>
          <w:sz w:val="24"/>
          <w:szCs w:val="24"/>
          <w:lang w:val="es-CR"/>
        </w:rPr>
      </w:r>
    </w:p>
    <w:p>
      <w:pPr>
        <w:pStyle w:val="ListParagraph"/>
        <w:spacing w:before="0" w:after="0"/>
        <w:ind w:left="0" w:hanging="0"/>
        <w:contextualSpacing/>
        <w:rPr>
          <w:rFonts w:ascii="Arial" w:hAnsi="Arial" w:cs="Arial"/>
          <w:b/>
          <w:b/>
          <w:sz w:val="24"/>
          <w:szCs w:val="24"/>
          <w:lang w:val="es-CR"/>
        </w:rPr>
      </w:pPr>
      <w:r>
        <w:rPr>
          <w:rFonts w:cs="Arial" w:ascii="Arial" w:hAnsi="Arial"/>
          <w:b/>
          <w:sz w:val="24"/>
          <w:szCs w:val="24"/>
          <w:lang w:val="es-CR"/>
        </w:rPr>
        <w:t xml:space="preserve">              </w:t>
      </w:r>
      <w:r>
        <w:rPr>
          <w:rFonts w:cs="Arial" w:ascii="Arial" w:hAnsi="Arial"/>
          <w:b/>
          <w:sz w:val="24"/>
          <w:szCs w:val="24"/>
          <w:lang w:val="es-CR"/>
        </w:rPr>
        <w:t>III. CONSUMO DE TÓNER</w:t>
      </w:r>
    </w:p>
    <w:p>
      <w:pPr>
        <w:pStyle w:val="ListParagraph"/>
        <w:spacing w:before="0" w:after="0"/>
        <w:ind w:left="0" w:hanging="0"/>
        <w:contextualSpacing/>
        <w:rPr>
          <w:rFonts w:ascii="Arial" w:hAnsi="Arial" w:cs="Arial"/>
          <w:b/>
          <w:b/>
          <w:sz w:val="24"/>
          <w:szCs w:val="24"/>
          <w:lang w:val="es-CR"/>
        </w:rPr>
      </w:pPr>
      <w:r>
        <w:rPr>
          <w:rFonts w:cs="Arial" w:ascii="Arial" w:hAnsi="Arial"/>
          <w:b/>
          <w:sz w:val="24"/>
          <w:szCs w:val="24"/>
          <w:lang w:val="es-CR"/>
        </w:rPr>
      </w:r>
    </w:p>
    <w:p>
      <w:pPr>
        <w:pStyle w:val="ListParagraph"/>
        <w:spacing w:before="0" w:after="0"/>
        <w:ind w:left="0" w:hanging="0"/>
        <w:contextualSpacing/>
        <w:rPr>
          <w:rFonts w:ascii="Arial" w:hAnsi="Arial" w:cs="Arial"/>
          <w:b/>
          <w:b/>
          <w:sz w:val="24"/>
          <w:szCs w:val="24"/>
          <w:lang w:val="es-CR"/>
        </w:rPr>
      </w:pPr>
      <w:r>
        <w:rPr>
          <w:rFonts w:cs="Arial" w:ascii="Arial" w:hAnsi="Arial"/>
          <w:b/>
          <w:sz w:val="24"/>
          <w:szCs w:val="24"/>
          <w:lang w:val="es-CR"/>
        </w:rPr>
        <w:t xml:space="preserve">                </w:t>
      </w:r>
      <w:r>
        <w:rPr>
          <w:rFonts w:cs="Arial" w:ascii="Arial" w:hAnsi="Arial"/>
          <w:b/>
          <w:sz w:val="24"/>
          <w:szCs w:val="24"/>
          <w:lang w:val="es-CR"/>
        </w:rPr>
        <w:t>a. Situación actual</w:t>
      </w:r>
    </w:p>
    <w:p>
      <w:pPr>
        <w:pStyle w:val="Normal"/>
        <w:spacing w:lineRule="auto" w:line="240" w:before="0" w:after="0"/>
        <w:jc w:val="both"/>
        <w:rPr>
          <w:rFonts w:ascii="Arial" w:hAnsi="Arial" w:cs="Arial"/>
          <w:sz w:val="24"/>
          <w:szCs w:val="24"/>
        </w:rPr>
      </w:pPr>
      <w:r>
        <w:rPr>
          <w:rFonts w:cs="Arial" w:ascii="Arial" w:hAnsi="Arial"/>
          <w:sz w:val="24"/>
          <w:szCs w:val="24"/>
        </w:rPr>
        <w:t>A continuación se presenta el detalle del tóner que se consumió en las impresoras ubicadas en los distintos centros de impresión.</w:t>
      </w:r>
    </w:p>
    <w:p>
      <w:pPr>
        <w:pStyle w:val="Normal"/>
        <w:spacing w:lineRule="auto" w:line="240" w:before="0" w:after="0"/>
        <w:jc w:val="both"/>
        <w:rPr>
          <w:rFonts w:ascii="Arial" w:hAnsi="Arial" w:cs="Arial"/>
          <w:sz w:val="24"/>
          <w:szCs w:val="24"/>
        </w:rPr>
      </w:pPr>
      <w:r>
        <w:rPr>
          <w:rFonts w:cs="Arial" w:ascii="Arial" w:hAnsi="Arial"/>
          <w:sz w:val="24"/>
          <w:szCs w:val="24"/>
        </w:rPr>
      </w:r>
    </w:p>
    <w:p>
      <w:pPr>
        <w:pStyle w:val="Normal"/>
        <w:spacing w:lineRule="auto" w:line="240" w:before="0" w:after="0"/>
        <w:jc w:val="center"/>
        <w:rPr>
          <w:rFonts w:ascii="Arial" w:hAnsi="Arial" w:cs="Arial"/>
          <w:b/>
          <w:b/>
          <w:sz w:val="24"/>
          <w:szCs w:val="24"/>
        </w:rPr>
      </w:pPr>
      <w:r>
        <w:rPr>
          <w:rFonts w:cs="Arial" w:ascii="Arial" w:hAnsi="Arial"/>
          <w:b/>
          <w:sz w:val="24"/>
          <w:szCs w:val="24"/>
        </w:rPr>
        <w:t>Cuadro N° 8</w:t>
      </w:r>
    </w:p>
    <w:p>
      <w:pPr>
        <w:pStyle w:val="Normal"/>
        <w:spacing w:lineRule="auto" w:line="240" w:before="0" w:after="0"/>
        <w:jc w:val="center"/>
        <w:rPr>
          <w:rFonts w:ascii="Arial" w:hAnsi="Arial" w:cs="Arial"/>
          <w:b/>
          <w:b/>
          <w:sz w:val="24"/>
          <w:szCs w:val="24"/>
        </w:rPr>
      </w:pPr>
      <w:r>
        <w:rPr>
          <w:rFonts w:cs="Arial" w:ascii="Arial" w:hAnsi="Arial"/>
          <w:sz w:val="24"/>
          <w:szCs w:val="24"/>
        </w:rPr>
        <w:t xml:space="preserve"> </w:t>
      </w:r>
      <w:r>
        <w:rPr>
          <w:rFonts w:cs="Arial" w:ascii="Arial" w:hAnsi="Arial"/>
          <w:b/>
          <w:sz w:val="24"/>
          <w:szCs w:val="24"/>
        </w:rPr>
        <w:t>Poder Judicial: Consumo de tóner en centros de impresión de los circuitos judiciales</w:t>
      </w:r>
    </w:p>
    <w:p>
      <w:pPr>
        <w:pStyle w:val="Normal"/>
        <w:spacing w:lineRule="auto" w:line="240" w:before="0" w:after="0"/>
        <w:jc w:val="center"/>
        <w:rPr>
          <w:rFonts w:ascii="Arial" w:hAnsi="Arial" w:cs="Arial"/>
          <w:b/>
          <w:b/>
          <w:sz w:val="24"/>
          <w:szCs w:val="24"/>
        </w:rPr>
      </w:pPr>
      <w:r>
        <w:rPr>
          <w:rFonts w:cs="Arial" w:ascii="Arial" w:hAnsi="Arial"/>
          <w:b/>
          <w:sz w:val="24"/>
          <w:szCs w:val="24"/>
        </w:rPr>
        <w:t>Al I semestre de 2020</w:t>
      </w:r>
    </w:p>
    <w:p>
      <w:pPr>
        <w:pStyle w:val="Normal"/>
        <w:spacing w:lineRule="auto" w:line="240" w:before="0" w:after="0"/>
        <w:jc w:val="center"/>
        <w:rPr>
          <w:rFonts w:ascii="Arial" w:hAnsi="Arial" w:cs="Arial"/>
          <w:b/>
          <w:b/>
          <w:sz w:val="24"/>
          <w:szCs w:val="24"/>
          <w:u w:val="single"/>
        </w:rPr>
      </w:pPr>
      <w:r>
        <w:rPr>
          <w:rFonts w:cs="Arial" w:ascii="Arial" w:hAnsi="Arial"/>
          <w:b/>
          <w:sz w:val="24"/>
          <w:szCs w:val="24"/>
          <w:u w:val="single"/>
        </w:rPr>
      </w:r>
    </w:p>
    <w:tbl>
      <w:tblPr>
        <w:tblW w:w="6832" w:type="dxa"/>
        <w:jc w:val="center"/>
        <w:tblInd w:w="0" w:type="dxa"/>
        <w:tblCellMar>
          <w:top w:w="0" w:type="dxa"/>
          <w:left w:w="70" w:type="dxa"/>
          <w:bottom w:w="0" w:type="dxa"/>
          <w:right w:w="70" w:type="dxa"/>
        </w:tblCellMar>
        <w:tblLook w:firstRow="1" w:noVBand="1" w:lastRow="0" w:firstColumn="1" w:lastColumn="0" w:noHBand="0" w:val="04a0"/>
      </w:tblPr>
      <w:tblGrid>
        <w:gridCol w:w="4168"/>
        <w:gridCol w:w="1247"/>
        <w:gridCol w:w="1417"/>
      </w:tblGrid>
      <w:tr>
        <w:trPr>
          <w:tblHeader w:val="true"/>
          <w:trHeight w:val="178" w:hRule="atLeast"/>
        </w:trPr>
        <w:tc>
          <w:tcPr>
            <w:tcW w:w="4168" w:type="dxa"/>
            <w:vMerge w:val="restart"/>
            <w:tcBorders>
              <w:top w:val="single" w:sz="8" w:space="0" w:color="000000"/>
              <w:left w:val="single" w:sz="8" w:space="0" w:color="000000"/>
              <w:right w:val="single" w:sz="8" w:space="0" w:color="000000"/>
            </w:tcBorders>
            <w:shd w:color="000000" w:fill="EEECE1" w:val="clear"/>
            <w:vAlign w:val="center"/>
          </w:tcPr>
          <w:p>
            <w:pPr>
              <w:pStyle w:val="Normal"/>
              <w:spacing w:lineRule="auto" w:line="240" w:before="0" w:after="0"/>
              <w:jc w:val="center"/>
              <w:rPr>
                <w:rFonts w:ascii="Arial" w:hAnsi="Arial" w:eastAsia="Times New Roman" w:cs="Arial"/>
                <w:b/>
                <w:b/>
                <w:bCs/>
                <w:sz w:val="20"/>
                <w:szCs w:val="20"/>
                <w:lang w:eastAsia="es-CR"/>
              </w:rPr>
            </w:pPr>
            <w:r>
              <w:rPr>
                <w:rFonts w:eastAsia="Times New Roman" w:cs="Arial" w:ascii="Arial" w:hAnsi="Arial"/>
                <w:b/>
                <w:bCs/>
                <w:sz w:val="24"/>
                <w:szCs w:val="24"/>
                <w:lang w:eastAsia="es-CR"/>
              </w:rPr>
              <w:t>Administración</w:t>
            </w:r>
          </w:p>
        </w:tc>
        <w:tc>
          <w:tcPr>
            <w:tcW w:w="2664" w:type="dxa"/>
            <w:gridSpan w:val="2"/>
            <w:tcBorders>
              <w:top w:val="single" w:sz="8" w:space="0" w:color="000000"/>
              <w:bottom w:val="single" w:sz="8" w:space="0" w:color="000000"/>
              <w:right w:val="single" w:sz="8" w:space="0" w:color="000000"/>
            </w:tcBorders>
            <w:shd w:color="000000" w:fill="EEECE1" w:val="clear"/>
            <w:vAlign w:val="center"/>
          </w:tcPr>
          <w:p>
            <w:pPr>
              <w:pStyle w:val="Normal"/>
              <w:spacing w:lineRule="auto" w:line="240" w:before="0" w:after="0"/>
              <w:jc w:val="center"/>
              <w:rPr>
                <w:rFonts w:ascii="Arial" w:hAnsi="Arial" w:eastAsia="Times New Roman" w:cs="Arial"/>
                <w:b/>
                <w:b/>
                <w:bCs/>
                <w:color w:val="000000"/>
                <w:sz w:val="20"/>
                <w:szCs w:val="20"/>
                <w:lang w:eastAsia="es-CR"/>
              </w:rPr>
            </w:pPr>
            <w:r>
              <w:rPr>
                <w:rFonts w:eastAsia="Times New Roman" w:cs="Arial" w:ascii="Arial" w:hAnsi="Arial"/>
                <w:b/>
                <w:bCs/>
                <w:color w:val="000000"/>
                <w:sz w:val="24"/>
                <w:szCs w:val="24"/>
                <w:lang w:eastAsia="es-CR"/>
              </w:rPr>
              <w:t>I semestre 2020</w:t>
            </w:r>
          </w:p>
        </w:tc>
      </w:tr>
      <w:tr>
        <w:trPr>
          <w:tblHeader w:val="true"/>
          <w:trHeight w:val="168" w:hRule="atLeast"/>
        </w:trPr>
        <w:tc>
          <w:tcPr>
            <w:tcW w:w="4168" w:type="dxa"/>
            <w:vMerge w:val="continue"/>
            <w:tcBorders>
              <w:top w:val="single" w:sz="8" w:space="0" w:color="000000"/>
              <w:left w:val="single" w:sz="8" w:space="0" w:color="000000"/>
              <w:right w:val="single" w:sz="8" w:space="0" w:color="000000"/>
            </w:tcBorders>
            <w:vAlign w:val="center"/>
          </w:tcPr>
          <w:p>
            <w:pPr>
              <w:pStyle w:val="Normal"/>
              <w:spacing w:lineRule="auto" w:line="240" w:before="0" w:after="0"/>
              <w:rPr>
                <w:rFonts w:ascii="Arial" w:hAnsi="Arial" w:eastAsia="Times New Roman" w:cs="Arial"/>
                <w:b/>
                <w:b/>
                <w:bCs/>
                <w:sz w:val="20"/>
                <w:szCs w:val="20"/>
                <w:lang w:eastAsia="es-CR"/>
              </w:rPr>
            </w:pPr>
            <w:r>
              <w:rPr>
                <w:rFonts w:eastAsia="Times New Roman" w:cs="Arial" w:ascii="Arial" w:hAnsi="Arial"/>
                <w:b/>
                <w:bCs/>
                <w:sz w:val="20"/>
                <w:szCs w:val="20"/>
                <w:lang w:eastAsia="es-CR"/>
              </w:rPr>
            </w:r>
          </w:p>
        </w:tc>
        <w:tc>
          <w:tcPr>
            <w:tcW w:w="1247" w:type="dxa"/>
            <w:tcBorders>
              <w:right w:val="single" w:sz="8" w:space="0" w:color="000000"/>
            </w:tcBorders>
            <w:shd w:color="000000" w:fill="EEECE1" w:val="clear"/>
            <w:vAlign w:val="center"/>
          </w:tcPr>
          <w:p>
            <w:pPr>
              <w:pStyle w:val="Normal"/>
              <w:spacing w:lineRule="auto" w:line="240" w:before="0" w:after="0"/>
              <w:jc w:val="center"/>
              <w:rPr>
                <w:rFonts w:ascii="Arial" w:hAnsi="Arial" w:eastAsia="Times New Roman" w:cs="Arial"/>
                <w:b/>
                <w:b/>
                <w:bCs/>
                <w:color w:val="000000"/>
                <w:sz w:val="20"/>
                <w:szCs w:val="20"/>
                <w:lang w:eastAsia="es-CR"/>
              </w:rPr>
            </w:pPr>
            <w:r>
              <w:rPr>
                <w:rFonts w:eastAsia="Times New Roman" w:cs="Arial" w:ascii="Arial" w:hAnsi="Arial"/>
                <w:b/>
                <w:bCs/>
                <w:color w:val="000000"/>
                <w:sz w:val="24"/>
                <w:szCs w:val="24"/>
                <w:lang w:eastAsia="es-CR"/>
              </w:rPr>
              <w:t>Consumo</w:t>
            </w:r>
          </w:p>
        </w:tc>
        <w:tc>
          <w:tcPr>
            <w:tcW w:w="1417" w:type="dxa"/>
            <w:tcBorders>
              <w:right w:val="single" w:sz="8" w:space="0" w:color="000000"/>
            </w:tcBorders>
            <w:shd w:color="000000" w:fill="EEECE1" w:val="clear"/>
            <w:vAlign w:val="center"/>
          </w:tcPr>
          <w:p>
            <w:pPr>
              <w:pStyle w:val="Normal"/>
              <w:spacing w:lineRule="auto" w:line="240" w:before="0" w:after="0"/>
              <w:rPr>
                <w:rFonts w:ascii="Arial" w:hAnsi="Arial" w:eastAsia="Times New Roman" w:cs="Arial"/>
                <w:b/>
                <w:b/>
                <w:bCs/>
                <w:color w:val="000000"/>
                <w:sz w:val="20"/>
                <w:szCs w:val="20"/>
                <w:lang w:eastAsia="es-CR"/>
              </w:rPr>
            </w:pPr>
            <w:r>
              <w:rPr>
                <w:rFonts w:eastAsia="Times New Roman" w:cs="Arial" w:ascii="Arial" w:hAnsi="Arial"/>
                <w:b/>
                <w:bCs/>
                <w:color w:val="000000"/>
                <w:sz w:val="24"/>
                <w:szCs w:val="24"/>
                <w:lang w:eastAsia="es-CR"/>
              </w:rPr>
              <w:t> </w:t>
            </w:r>
            <w:r>
              <w:rPr>
                <w:rFonts w:eastAsia="Times New Roman" w:cs="Arial" w:ascii="Arial" w:hAnsi="Arial"/>
                <w:b/>
                <w:bCs/>
                <w:color w:val="000000"/>
                <w:sz w:val="24"/>
                <w:szCs w:val="24"/>
                <w:lang w:eastAsia="es-CR"/>
              </w:rPr>
              <w:t>Promedio mensual</w:t>
            </w:r>
          </w:p>
        </w:tc>
      </w:tr>
      <w:tr>
        <w:trPr>
          <w:trHeight w:val="198" w:hRule="atLeast"/>
        </w:trPr>
        <w:tc>
          <w:tcPr>
            <w:tcW w:w="4168"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spacing w:lineRule="auto" w:line="240" w:before="0" w:after="0"/>
              <w:rPr>
                <w:rFonts w:ascii="Arial" w:hAnsi="Arial" w:eastAsia="Times New Roman" w:cs="Arial"/>
                <w:sz w:val="20"/>
                <w:szCs w:val="20"/>
                <w:lang w:eastAsia="es-CR"/>
              </w:rPr>
            </w:pPr>
            <w:r>
              <w:rPr>
                <w:rFonts w:eastAsia="Times New Roman" w:cs="Arial" w:ascii="Arial" w:hAnsi="Arial"/>
                <w:sz w:val="24"/>
                <w:szCs w:val="24"/>
                <w:lang w:eastAsia="es-CR"/>
              </w:rPr>
              <w:t>Administración Regional de Aguirre y Parrita</w:t>
            </w:r>
          </w:p>
        </w:tc>
        <w:tc>
          <w:tcPr>
            <w:tcW w:w="1247" w:type="dxa"/>
            <w:tcBorders>
              <w:top w:val="single" w:sz="8" w:space="0" w:color="000000"/>
              <w:bottom w:val="single" w:sz="8" w:space="0" w:color="000000"/>
              <w:right w:val="single" w:sz="8" w:space="0" w:color="000000"/>
            </w:tcBorders>
            <w:shd w:color="E6E6E6" w:fill="FFFFFF" w:val="clear"/>
            <w:vAlign w:val="center"/>
          </w:tcPr>
          <w:p>
            <w:pPr>
              <w:pStyle w:val="Normal"/>
              <w:spacing w:lineRule="auto" w:line="240" w:before="0" w:after="0"/>
              <w:jc w:val="center"/>
              <w:rPr>
                <w:rFonts w:ascii="Arial" w:hAnsi="Arial" w:eastAsia="Times New Roman" w:cs="Arial"/>
                <w:b/>
                <w:b/>
                <w:bCs/>
                <w:sz w:val="20"/>
                <w:szCs w:val="20"/>
                <w:lang w:eastAsia="es-CR"/>
              </w:rPr>
            </w:pPr>
            <w:r>
              <w:rPr>
                <w:rFonts w:eastAsia="Times New Roman" w:cs="Arial" w:ascii="Arial" w:hAnsi="Arial"/>
                <w:b/>
                <w:bCs/>
                <w:sz w:val="24"/>
                <w:szCs w:val="24"/>
                <w:lang w:eastAsia="es-CR"/>
              </w:rPr>
              <w:t>3</w:t>
            </w:r>
          </w:p>
        </w:tc>
        <w:tc>
          <w:tcPr>
            <w:tcW w:w="1417" w:type="dxa"/>
            <w:tcBorders>
              <w:top w:val="single" w:sz="8" w:space="0" w:color="000000"/>
              <w:bottom w:val="single" w:sz="8" w:space="0" w:color="000000"/>
              <w:right w:val="single" w:sz="8" w:space="0" w:color="000000"/>
            </w:tcBorders>
            <w:shd w:color="000000" w:fill="FFFFFF" w:val="clear"/>
            <w:vAlign w:val="center"/>
          </w:tcPr>
          <w:p>
            <w:pPr>
              <w:pStyle w:val="Normal"/>
              <w:spacing w:lineRule="auto" w:line="240" w:before="0" w:after="0"/>
              <w:jc w:val="center"/>
              <w:rPr>
                <w:rFonts w:ascii="Arial" w:hAnsi="Arial" w:eastAsia="Times New Roman" w:cs="Arial"/>
                <w:color w:val="000000"/>
                <w:sz w:val="20"/>
                <w:szCs w:val="20"/>
                <w:lang w:eastAsia="es-CR"/>
              </w:rPr>
            </w:pPr>
            <w:r>
              <w:rPr>
                <w:rFonts w:eastAsia="Times New Roman" w:cs="Arial" w:ascii="Arial" w:hAnsi="Arial"/>
                <w:color w:val="000000"/>
                <w:sz w:val="24"/>
                <w:szCs w:val="24"/>
                <w:lang w:eastAsia="es-CR"/>
              </w:rPr>
              <w:t>1</w:t>
            </w:r>
          </w:p>
        </w:tc>
      </w:tr>
      <w:tr>
        <w:trPr>
          <w:trHeight w:val="130" w:hRule="atLeast"/>
        </w:trPr>
        <w:tc>
          <w:tcPr>
            <w:tcW w:w="4168" w:type="dxa"/>
            <w:tcBorders>
              <w:left w:val="single" w:sz="8" w:space="0" w:color="000000"/>
              <w:bottom w:val="single" w:sz="8" w:space="0" w:color="000000"/>
              <w:right w:val="single" w:sz="8" w:space="0" w:color="000000"/>
            </w:tcBorders>
            <w:shd w:color="auto" w:fill="auto" w:val="clear"/>
            <w:vAlign w:val="center"/>
          </w:tcPr>
          <w:p>
            <w:pPr>
              <w:pStyle w:val="Normal"/>
              <w:spacing w:lineRule="auto" w:line="240" w:before="0" w:after="0"/>
              <w:rPr>
                <w:rFonts w:ascii="Arial" w:hAnsi="Arial" w:eastAsia="Times New Roman" w:cs="Arial"/>
                <w:sz w:val="20"/>
                <w:szCs w:val="20"/>
                <w:lang w:eastAsia="es-CR"/>
              </w:rPr>
            </w:pPr>
            <w:r>
              <w:rPr>
                <w:rFonts w:eastAsia="Times New Roman" w:cs="Arial" w:ascii="Arial" w:hAnsi="Arial"/>
                <w:sz w:val="24"/>
                <w:szCs w:val="24"/>
                <w:lang w:eastAsia="es-CR"/>
              </w:rPr>
              <w:t>Administración Regional de Cartago</w:t>
            </w:r>
          </w:p>
        </w:tc>
        <w:tc>
          <w:tcPr>
            <w:tcW w:w="1247" w:type="dxa"/>
            <w:tcBorders>
              <w:bottom w:val="single" w:sz="8" w:space="0" w:color="000000"/>
              <w:right w:val="single" w:sz="8" w:space="0" w:color="000000"/>
            </w:tcBorders>
            <w:shd w:color="E6E6E6" w:fill="FFFFFF" w:val="clear"/>
            <w:vAlign w:val="center"/>
          </w:tcPr>
          <w:p>
            <w:pPr>
              <w:pStyle w:val="Normal"/>
              <w:spacing w:lineRule="auto" w:line="240" w:before="0" w:after="0"/>
              <w:jc w:val="center"/>
              <w:rPr>
                <w:rFonts w:ascii="Arial" w:hAnsi="Arial" w:eastAsia="Times New Roman" w:cs="Arial"/>
                <w:b/>
                <w:b/>
                <w:bCs/>
                <w:sz w:val="20"/>
                <w:szCs w:val="20"/>
                <w:lang w:eastAsia="es-CR"/>
              </w:rPr>
            </w:pPr>
            <w:r>
              <w:rPr>
                <w:rFonts w:eastAsia="Times New Roman" w:cs="Arial" w:ascii="Arial" w:hAnsi="Arial"/>
                <w:b/>
                <w:bCs/>
                <w:sz w:val="24"/>
                <w:szCs w:val="24"/>
                <w:lang w:eastAsia="es-CR"/>
              </w:rPr>
              <w:t>4</w:t>
            </w:r>
          </w:p>
        </w:tc>
        <w:tc>
          <w:tcPr>
            <w:tcW w:w="1417" w:type="dxa"/>
            <w:tcBorders>
              <w:bottom w:val="single" w:sz="8" w:space="0" w:color="000000"/>
              <w:right w:val="single" w:sz="8" w:space="0" w:color="000000"/>
            </w:tcBorders>
            <w:shd w:color="000000" w:fill="FFFFFF" w:val="clear"/>
            <w:vAlign w:val="center"/>
          </w:tcPr>
          <w:p>
            <w:pPr>
              <w:pStyle w:val="Normal"/>
              <w:spacing w:lineRule="auto" w:line="240" w:before="0" w:after="0"/>
              <w:jc w:val="center"/>
              <w:rPr>
                <w:rFonts w:ascii="Arial" w:hAnsi="Arial" w:eastAsia="Times New Roman" w:cs="Arial"/>
                <w:color w:val="000000"/>
                <w:sz w:val="20"/>
                <w:szCs w:val="20"/>
                <w:lang w:eastAsia="es-CR"/>
              </w:rPr>
            </w:pPr>
            <w:r>
              <w:rPr>
                <w:rFonts w:eastAsia="Times New Roman" w:cs="Arial" w:ascii="Arial" w:hAnsi="Arial"/>
                <w:color w:val="000000"/>
                <w:sz w:val="24"/>
                <w:szCs w:val="24"/>
                <w:lang w:eastAsia="es-CR"/>
              </w:rPr>
              <w:t>1</w:t>
            </w:r>
          </w:p>
        </w:tc>
      </w:tr>
      <w:tr>
        <w:trPr>
          <w:trHeight w:val="204" w:hRule="atLeast"/>
        </w:trPr>
        <w:tc>
          <w:tcPr>
            <w:tcW w:w="4168" w:type="dxa"/>
            <w:tcBorders>
              <w:left w:val="single" w:sz="8" w:space="0" w:color="000000"/>
              <w:bottom w:val="single" w:sz="8" w:space="0" w:color="000000"/>
              <w:right w:val="single" w:sz="8" w:space="0" w:color="000000"/>
            </w:tcBorders>
            <w:shd w:color="auto" w:fill="auto" w:val="clear"/>
            <w:vAlign w:val="center"/>
          </w:tcPr>
          <w:p>
            <w:pPr>
              <w:pStyle w:val="Normal"/>
              <w:spacing w:lineRule="auto" w:line="240" w:before="0" w:after="0"/>
              <w:rPr>
                <w:rFonts w:ascii="Arial" w:hAnsi="Arial" w:eastAsia="Times New Roman" w:cs="Arial"/>
                <w:sz w:val="20"/>
                <w:szCs w:val="20"/>
                <w:lang w:eastAsia="es-CR"/>
              </w:rPr>
            </w:pPr>
            <w:r>
              <w:rPr>
                <w:rFonts w:eastAsia="Times New Roman" w:cs="Arial" w:ascii="Arial" w:hAnsi="Arial"/>
                <w:sz w:val="24"/>
                <w:szCs w:val="24"/>
                <w:lang w:eastAsia="es-CR"/>
              </w:rPr>
              <w:t>Administración Regional de Corredores</w:t>
            </w:r>
          </w:p>
        </w:tc>
        <w:tc>
          <w:tcPr>
            <w:tcW w:w="1247" w:type="dxa"/>
            <w:tcBorders>
              <w:bottom w:val="single" w:sz="8" w:space="0" w:color="000000"/>
              <w:right w:val="single" w:sz="8" w:space="0" w:color="000000"/>
            </w:tcBorders>
            <w:shd w:color="E6E6E6" w:fill="FFFFFF" w:val="clear"/>
            <w:vAlign w:val="center"/>
          </w:tcPr>
          <w:p>
            <w:pPr>
              <w:pStyle w:val="Normal"/>
              <w:spacing w:lineRule="auto" w:line="240" w:before="0" w:after="0"/>
              <w:jc w:val="center"/>
              <w:rPr>
                <w:rFonts w:ascii="Arial" w:hAnsi="Arial" w:eastAsia="Times New Roman" w:cs="Arial"/>
                <w:b/>
                <w:b/>
                <w:bCs/>
                <w:sz w:val="20"/>
                <w:szCs w:val="20"/>
                <w:lang w:eastAsia="es-CR"/>
              </w:rPr>
            </w:pPr>
            <w:r>
              <w:rPr>
                <w:rFonts w:eastAsia="Times New Roman" w:cs="Arial" w:ascii="Arial" w:hAnsi="Arial"/>
                <w:b/>
                <w:bCs/>
                <w:sz w:val="24"/>
                <w:szCs w:val="24"/>
                <w:lang w:eastAsia="es-CR"/>
              </w:rPr>
              <w:t>10</w:t>
            </w:r>
          </w:p>
        </w:tc>
        <w:tc>
          <w:tcPr>
            <w:tcW w:w="1417" w:type="dxa"/>
            <w:tcBorders>
              <w:bottom w:val="single" w:sz="8" w:space="0" w:color="000000"/>
              <w:right w:val="single" w:sz="8" w:space="0" w:color="000000"/>
            </w:tcBorders>
            <w:shd w:color="000000" w:fill="FFFFFF" w:val="clear"/>
            <w:vAlign w:val="center"/>
          </w:tcPr>
          <w:p>
            <w:pPr>
              <w:pStyle w:val="Normal"/>
              <w:spacing w:lineRule="auto" w:line="240" w:before="0" w:after="0"/>
              <w:jc w:val="center"/>
              <w:rPr>
                <w:rFonts w:ascii="Arial" w:hAnsi="Arial" w:eastAsia="Times New Roman" w:cs="Arial"/>
                <w:color w:val="000000"/>
                <w:sz w:val="20"/>
                <w:szCs w:val="20"/>
                <w:lang w:eastAsia="es-CR"/>
              </w:rPr>
            </w:pPr>
            <w:r>
              <w:rPr>
                <w:rFonts w:eastAsia="Times New Roman" w:cs="Arial" w:ascii="Arial" w:hAnsi="Arial"/>
                <w:color w:val="000000"/>
                <w:sz w:val="24"/>
                <w:szCs w:val="24"/>
                <w:lang w:eastAsia="es-CR"/>
              </w:rPr>
              <w:t>2</w:t>
            </w:r>
          </w:p>
        </w:tc>
      </w:tr>
      <w:tr>
        <w:trPr>
          <w:trHeight w:val="122" w:hRule="atLeast"/>
        </w:trPr>
        <w:tc>
          <w:tcPr>
            <w:tcW w:w="4168" w:type="dxa"/>
            <w:tcBorders>
              <w:left w:val="single" w:sz="8" w:space="0" w:color="000000"/>
              <w:bottom w:val="single" w:sz="8" w:space="0" w:color="000000"/>
              <w:right w:val="single" w:sz="8" w:space="0" w:color="000000"/>
            </w:tcBorders>
            <w:shd w:color="auto" w:fill="auto" w:val="clear"/>
            <w:vAlign w:val="center"/>
          </w:tcPr>
          <w:p>
            <w:pPr>
              <w:pStyle w:val="Normal"/>
              <w:spacing w:lineRule="auto" w:line="240" w:before="0" w:after="0"/>
              <w:rPr>
                <w:rFonts w:ascii="Arial" w:hAnsi="Arial" w:eastAsia="Times New Roman" w:cs="Arial"/>
                <w:sz w:val="20"/>
                <w:szCs w:val="20"/>
                <w:lang w:eastAsia="es-CR"/>
              </w:rPr>
            </w:pPr>
            <w:r>
              <w:rPr>
                <w:rFonts w:eastAsia="Times New Roman" w:cs="Arial" w:ascii="Arial" w:hAnsi="Arial"/>
                <w:sz w:val="24"/>
                <w:szCs w:val="24"/>
                <w:lang w:eastAsia="es-CR"/>
              </w:rPr>
              <w:t>Administración Regional de Golfito</w:t>
            </w:r>
          </w:p>
        </w:tc>
        <w:tc>
          <w:tcPr>
            <w:tcW w:w="1247" w:type="dxa"/>
            <w:tcBorders>
              <w:bottom w:val="single" w:sz="8" w:space="0" w:color="000000"/>
              <w:right w:val="single" w:sz="8" w:space="0" w:color="000000"/>
            </w:tcBorders>
            <w:shd w:color="E6E6E6" w:fill="FFFFFF" w:val="clear"/>
            <w:vAlign w:val="center"/>
          </w:tcPr>
          <w:p>
            <w:pPr>
              <w:pStyle w:val="Normal"/>
              <w:spacing w:lineRule="auto" w:line="240" w:before="0" w:after="0"/>
              <w:jc w:val="center"/>
              <w:rPr>
                <w:rFonts w:ascii="Arial" w:hAnsi="Arial" w:eastAsia="Times New Roman" w:cs="Arial"/>
                <w:b/>
                <w:b/>
                <w:bCs/>
                <w:sz w:val="20"/>
                <w:szCs w:val="20"/>
                <w:lang w:eastAsia="es-CR"/>
              </w:rPr>
            </w:pPr>
            <w:r>
              <w:rPr>
                <w:rFonts w:eastAsia="Times New Roman" w:cs="Arial" w:ascii="Arial" w:hAnsi="Arial"/>
                <w:b/>
                <w:bCs/>
                <w:sz w:val="24"/>
                <w:szCs w:val="24"/>
                <w:lang w:eastAsia="es-CR"/>
              </w:rPr>
              <w:t>8</w:t>
            </w:r>
          </w:p>
        </w:tc>
        <w:tc>
          <w:tcPr>
            <w:tcW w:w="1417" w:type="dxa"/>
            <w:tcBorders>
              <w:bottom w:val="single" w:sz="8" w:space="0" w:color="000000"/>
              <w:right w:val="single" w:sz="8" w:space="0" w:color="000000"/>
            </w:tcBorders>
            <w:shd w:color="000000" w:fill="FFFFFF" w:val="clear"/>
            <w:vAlign w:val="center"/>
          </w:tcPr>
          <w:p>
            <w:pPr>
              <w:pStyle w:val="Normal"/>
              <w:spacing w:lineRule="auto" w:line="240" w:before="0" w:after="0"/>
              <w:jc w:val="center"/>
              <w:rPr>
                <w:rFonts w:ascii="Arial" w:hAnsi="Arial" w:eastAsia="Times New Roman" w:cs="Arial"/>
                <w:color w:val="000000"/>
                <w:sz w:val="20"/>
                <w:szCs w:val="20"/>
                <w:lang w:eastAsia="es-CR"/>
              </w:rPr>
            </w:pPr>
            <w:r>
              <w:rPr>
                <w:rFonts w:eastAsia="Times New Roman" w:cs="Arial" w:ascii="Arial" w:hAnsi="Arial"/>
                <w:color w:val="000000"/>
                <w:sz w:val="24"/>
                <w:szCs w:val="24"/>
                <w:lang w:eastAsia="es-CR"/>
              </w:rPr>
              <w:t>1</w:t>
            </w:r>
          </w:p>
        </w:tc>
      </w:tr>
      <w:tr>
        <w:trPr>
          <w:trHeight w:val="197" w:hRule="atLeast"/>
        </w:trPr>
        <w:tc>
          <w:tcPr>
            <w:tcW w:w="4168" w:type="dxa"/>
            <w:tcBorders>
              <w:left w:val="single" w:sz="8" w:space="0" w:color="000000"/>
              <w:bottom w:val="single" w:sz="8" w:space="0" w:color="000000"/>
              <w:right w:val="single" w:sz="8" w:space="0" w:color="000000"/>
            </w:tcBorders>
            <w:shd w:color="auto" w:fill="auto" w:val="clear"/>
            <w:vAlign w:val="center"/>
          </w:tcPr>
          <w:p>
            <w:pPr>
              <w:pStyle w:val="Normal"/>
              <w:spacing w:lineRule="auto" w:line="240" w:before="0" w:after="0"/>
              <w:rPr>
                <w:rFonts w:ascii="Arial" w:hAnsi="Arial" w:eastAsia="Times New Roman" w:cs="Arial"/>
                <w:sz w:val="20"/>
                <w:szCs w:val="20"/>
                <w:lang w:eastAsia="es-CR"/>
              </w:rPr>
            </w:pPr>
            <w:r>
              <w:rPr>
                <w:rFonts w:eastAsia="Times New Roman" w:cs="Arial" w:ascii="Arial" w:hAnsi="Arial"/>
                <w:sz w:val="24"/>
                <w:szCs w:val="24"/>
                <w:lang w:eastAsia="es-CR"/>
              </w:rPr>
              <w:t>Administración Regional de Grecia</w:t>
            </w:r>
          </w:p>
        </w:tc>
        <w:tc>
          <w:tcPr>
            <w:tcW w:w="1247" w:type="dxa"/>
            <w:tcBorders>
              <w:bottom w:val="single" w:sz="8" w:space="0" w:color="000000"/>
              <w:right w:val="single" w:sz="8" w:space="0" w:color="000000"/>
            </w:tcBorders>
            <w:shd w:color="E6E6E6" w:fill="FFFFFF" w:val="clear"/>
            <w:vAlign w:val="center"/>
          </w:tcPr>
          <w:p>
            <w:pPr>
              <w:pStyle w:val="Normal"/>
              <w:spacing w:lineRule="auto" w:line="240" w:before="0" w:after="0"/>
              <w:jc w:val="center"/>
              <w:rPr>
                <w:rFonts w:ascii="Arial" w:hAnsi="Arial" w:eastAsia="Times New Roman" w:cs="Arial"/>
                <w:b/>
                <w:b/>
                <w:bCs/>
                <w:sz w:val="20"/>
                <w:szCs w:val="20"/>
                <w:lang w:eastAsia="es-CR"/>
              </w:rPr>
            </w:pPr>
            <w:r>
              <w:rPr>
                <w:rFonts w:eastAsia="Times New Roman" w:cs="Arial" w:ascii="Arial" w:hAnsi="Arial"/>
                <w:b/>
                <w:bCs/>
                <w:sz w:val="24"/>
                <w:szCs w:val="24"/>
                <w:lang w:eastAsia="es-CR"/>
              </w:rPr>
              <w:t>6</w:t>
            </w:r>
          </w:p>
        </w:tc>
        <w:tc>
          <w:tcPr>
            <w:tcW w:w="1417" w:type="dxa"/>
            <w:tcBorders>
              <w:bottom w:val="single" w:sz="8" w:space="0" w:color="000000"/>
              <w:right w:val="single" w:sz="8" w:space="0" w:color="000000"/>
            </w:tcBorders>
            <w:shd w:color="000000" w:fill="FFFFFF" w:val="clear"/>
            <w:vAlign w:val="center"/>
          </w:tcPr>
          <w:p>
            <w:pPr>
              <w:pStyle w:val="Normal"/>
              <w:spacing w:lineRule="auto" w:line="240" w:before="0" w:after="0"/>
              <w:jc w:val="center"/>
              <w:rPr>
                <w:rFonts w:ascii="Arial" w:hAnsi="Arial" w:eastAsia="Times New Roman" w:cs="Arial"/>
                <w:color w:val="000000"/>
                <w:sz w:val="20"/>
                <w:szCs w:val="20"/>
                <w:lang w:eastAsia="es-CR"/>
              </w:rPr>
            </w:pPr>
            <w:r>
              <w:rPr>
                <w:rFonts w:eastAsia="Times New Roman" w:cs="Arial" w:ascii="Arial" w:hAnsi="Arial"/>
                <w:color w:val="000000"/>
                <w:sz w:val="24"/>
                <w:szCs w:val="24"/>
                <w:lang w:eastAsia="es-CR"/>
              </w:rPr>
              <w:t>1</w:t>
            </w:r>
          </w:p>
        </w:tc>
      </w:tr>
      <w:tr>
        <w:trPr>
          <w:trHeight w:val="128" w:hRule="atLeast"/>
        </w:trPr>
        <w:tc>
          <w:tcPr>
            <w:tcW w:w="4168" w:type="dxa"/>
            <w:tcBorders>
              <w:left w:val="single" w:sz="8" w:space="0" w:color="000000"/>
              <w:bottom w:val="single" w:sz="8" w:space="0" w:color="000000"/>
              <w:right w:val="single" w:sz="8" w:space="0" w:color="000000"/>
            </w:tcBorders>
            <w:shd w:color="auto" w:fill="auto" w:val="clear"/>
            <w:vAlign w:val="center"/>
          </w:tcPr>
          <w:p>
            <w:pPr>
              <w:pStyle w:val="Normal"/>
              <w:spacing w:lineRule="auto" w:line="240" w:before="0" w:after="0"/>
              <w:rPr>
                <w:rFonts w:ascii="Arial" w:hAnsi="Arial" w:eastAsia="Times New Roman" w:cs="Arial"/>
                <w:sz w:val="20"/>
                <w:szCs w:val="20"/>
                <w:lang w:eastAsia="es-CR"/>
              </w:rPr>
            </w:pPr>
            <w:r>
              <w:rPr>
                <w:rFonts w:eastAsia="Times New Roman" w:cs="Arial" w:ascii="Arial" w:hAnsi="Arial"/>
                <w:sz w:val="24"/>
                <w:szCs w:val="24"/>
                <w:lang w:eastAsia="es-CR"/>
              </w:rPr>
              <w:t>Administración Regional de Heredia</w:t>
            </w:r>
          </w:p>
        </w:tc>
        <w:tc>
          <w:tcPr>
            <w:tcW w:w="1247" w:type="dxa"/>
            <w:tcBorders>
              <w:bottom w:val="single" w:sz="8" w:space="0" w:color="000000"/>
              <w:right w:val="single" w:sz="8" w:space="0" w:color="000000"/>
            </w:tcBorders>
            <w:shd w:color="E6E6E6" w:fill="FFFFFF" w:val="clear"/>
            <w:vAlign w:val="center"/>
          </w:tcPr>
          <w:p>
            <w:pPr>
              <w:pStyle w:val="Normal"/>
              <w:spacing w:lineRule="auto" w:line="240" w:before="0" w:after="0"/>
              <w:jc w:val="center"/>
              <w:rPr>
                <w:rFonts w:ascii="Arial" w:hAnsi="Arial" w:eastAsia="Times New Roman" w:cs="Arial"/>
                <w:b/>
                <w:b/>
                <w:bCs/>
                <w:sz w:val="20"/>
                <w:szCs w:val="20"/>
                <w:lang w:eastAsia="es-CR"/>
              </w:rPr>
            </w:pPr>
            <w:r>
              <w:rPr>
                <w:rFonts w:eastAsia="Times New Roman" w:cs="Arial" w:ascii="Arial" w:hAnsi="Arial"/>
                <w:b/>
                <w:bCs/>
                <w:sz w:val="24"/>
                <w:szCs w:val="24"/>
                <w:lang w:eastAsia="es-CR"/>
              </w:rPr>
              <w:t>9</w:t>
            </w:r>
          </w:p>
        </w:tc>
        <w:tc>
          <w:tcPr>
            <w:tcW w:w="1417" w:type="dxa"/>
            <w:tcBorders>
              <w:bottom w:val="single" w:sz="8" w:space="0" w:color="000000"/>
              <w:right w:val="single" w:sz="8" w:space="0" w:color="000000"/>
            </w:tcBorders>
            <w:shd w:color="000000" w:fill="FFFFFF" w:val="clear"/>
            <w:vAlign w:val="center"/>
          </w:tcPr>
          <w:p>
            <w:pPr>
              <w:pStyle w:val="Normal"/>
              <w:spacing w:lineRule="auto" w:line="240" w:before="0" w:after="0"/>
              <w:jc w:val="center"/>
              <w:rPr>
                <w:rFonts w:ascii="Arial" w:hAnsi="Arial" w:eastAsia="Times New Roman" w:cs="Arial"/>
                <w:color w:val="000000"/>
                <w:sz w:val="20"/>
                <w:szCs w:val="20"/>
                <w:lang w:eastAsia="es-CR"/>
              </w:rPr>
            </w:pPr>
            <w:r>
              <w:rPr>
                <w:rFonts w:eastAsia="Times New Roman" w:cs="Arial" w:ascii="Arial" w:hAnsi="Arial"/>
                <w:color w:val="000000"/>
                <w:sz w:val="24"/>
                <w:szCs w:val="24"/>
                <w:lang w:eastAsia="es-CR"/>
              </w:rPr>
              <w:t>2</w:t>
            </w:r>
          </w:p>
        </w:tc>
      </w:tr>
      <w:tr>
        <w:trPr>
          <w:trHeight w:val="202" w:hRule="atLeast"/>
        </w:trPr>
        <w:tc>
          <w:tcPr>
            <w:tcW w:w="4168" w:type="dxa"/>
            <w:tcBorders>
              <w:left w:val="single" w:sz="8" w:space="0" w:color="000000"/>
              <w:bottom w:val="single" w:sz="8" w:space="0" w:color="000000"/>
              <w:right w:val="single" w:sz="8" w:space="0" w:color="000000"/>
            </w:tcBorders>
            <w:shd w:color="auto" w:fill="auto" w:val="clear"/>
            <w:vAlign w:val="center"/>
          </w:tcPr>
          <w:p>
            <w:pPr>
              <w:pStyle w:val="Normal"/>
              <w:spacing w:lineRule="auto" w:line="240" w:before="0" w:after="0"/>
              <w:rPr>
                <w:rFonts w:ascii="Arial" w:hAnsi="Arial" w:eastAsia="Times New Roman" w:cs="Arial"/>
                <w:sz w:val="20"/>
                <w:szCs w:val="20"/>
                <w:lang w:eastAsia="es-CR"/>
              </w:rPr>
            </w:pPr>
            <w:r>
              <w:rPr>
                <w:rFonts w:eastAsia="Times New Roman" w:cs="Arial" w:ascii="Arial" w:hAnsi="Arial"/>
                <w:sz w:val="24"/>
                <w:szCs w:val="24"/>
                <w:lang w:eastAsia="es-CR"/>
              </w:rPr>
              <w:t>Administración Regional de Sarapiquí</w:t>
            </w:r>
          </w:p>
        </w:tc>
        <w:tc>
          <w:tcPr>
            <w:tcW w:w="1247" w:type="dxa"/>
            <w:tcBorders>
              <w:bottom w:val="single" w:sz="8" w:space="0" w:color="000000"/>
              <w:right w:val="single" w:sz="8" w:space="0" w:color="000000"/>
            </w:tcBorders>
            <w:shd w:color="E6E6E6" w:fill="FFFFFF" w:val="clear"/>
            <w:vAlign w:val="center"/>
          </w:tcPr>
          <w:p>
            <w:pPr>
              <w:pStyle w:val="Normal"/>
              <w:spacing w:lineRule="auto" w:line="240" w:before="0" w:after="0"/>
              <w:jc w:val="center"/>
              <w:rPr>
                <w:rFonts w:ascii="Arial" w:hAnsi="Arial" w:eastAsia="Times New Roman" w:cs="Arial"/>
                <w:b/>
                <w:b/>
                <w:bCs/>
                <w:sz w:val="20"/>
                <w:szCs w:val="20"/>
                <w:lang w:eastAsia="es-CR"/>
              </w:rPr>
            </w:pPr>
            <w:r>
              <w:rPr>
                <w:rFonts w:eastAsia="Times New Roman" w:cs="Arial" w:ascii="Arial" w:hAnsi="Arial"/>
                <w:b/>
                <w:bCs/>
                <w:sz w:val="24"/>
                <w:szCs w:val="24"/>
                <w:lang w:eastAsia="es-CR"/>
              </w:rPr>
              <w:t>6</w:t>
            </w:r>
          </w:p>
        </w:tc>
        <w:tc>
          <w:tcPr>
            <w:tcW w:w="1417" w:type="dxa"/>
            <w:tcBorders>
              <w:bottom w:val="single" w:sz="8" w:space="0" w:color="000000"/>
              <w:right w:val="single" w:sz="8" w:space="0" w:color="000000"/>
            </w:tcBorders>
            <w:shd w:color="000000" w:fill="FFFFFF" w:val="clear"/>
            <w:vAlign w:val="center"/>
          </w:tcPr>
          <w:p>
            <w:pPr>
              <w:pStyle w:val="Normal"/>
              <w:spacing w:lineRule="auto" w:line="240" w:before="0" w:after="0"/>
              <w:jc w:val="center"/>
              <w:rPr>
                <w:rFonts w:ascii="Arial" w:hAnsi="Arial" w:eastAsia="Times New Roman" w:cs="Arial"/>
                <w:color w:val="000000"/>
                <w:sz w:val="20"/>
                <w:szCs w:val="20"/>
                <w:lang w:eastAsia="es-CR"/>
              </w:rPr>
            </w:pPr>
            <w:r>
              <w:rPr>
                <w:rFonts w:eastAsia="Times New Roman" w:cs="Arial" w:ascii="Arial" w:hAnsi="Arial"/>
                <w:color w:val="000000"/>
                <w:sz w:val="24"/>
                <w:szCs w:val="24"/>
                <w:lang w:eastAsia="es-CR"/>
              </w:rPr>
              <w:t>1</w:t>
            </w:r>
          </w:p>
        </w:tc>
      </w:tr>
      <w:tr>
        <w:trPr>
          <w:trHeight w:val="120" w:hRule="atLeast"/>
        </w:trPr>
        <w:tc>
          <w:tcPr>
            <w:tcW w:w="4168" w:type="dxa"/>
            <w:tcBorders>
              <w:left w:val="single" w:sz="8" w:space="0" w:color="000000"/>
              <w:bottom w:val="single" w:sz="8" w:space="0" w:color="000000"/>
              <w:right w:val="single" w:sz="8" w:space="0" w:color="000000"/>
            </w:tcBorders>
            <w:shd w:color="auto" w:fill="auto" w:val="clear"/>
            <w:vAlign w:val="center"/>
          </w:tcPr>
          <w:p>
            <w:pPr>
              <w:pStyle w:val="Normal"/>
              <w:spacing w:lineRule="auto" w:line="240" w:before="0" w:after="0"/>
              <w:rPr>
                <w:rFonts w:ascii="Arial" w:hAnsi="Arial" w:eastAsia="Times New Roman" w:cs="Arial"/>
                <w:sz w:val="20"/>
                <w:szCs w:val="20"/>
                <w:lang w:eastAsia="es-CR"/>
              </w:rPr>
            </w:pPr>
            <w:r>
              <w:rPr>
                <w:rFonts w:eastAsia="Times New Roman" w:cs="Arial" w:ascii="Arial" w:hAnsi="Arial"/>
                <w:sz w:val="24"/>
                <w:szCs w:val="24"/>
                <w:lang w:eastAsia="es-CR"/>
              </w:rPr>
              <w:t>Administración Regional de Osa</w:t>
            </w:r>
          </w:p>
        </w:tc>
        <w:tc>
          <w:tcPr>
            <w:tcW w:w="1247" w:type="dxa"/>
            <w:tcBorders>
              <w:bottom w:val="single" w:sz="8" w:space="0" w:color="000000"/>
              <w:right w:val="single" w:sz="8" w:space="0" w:color="000000"/>
            </w:tcBorders>
            <w:shd w:color="E6E6E6" w:fill="FFFFFF" w:val="clear"/>
            <w:vAlign w:val="center"/>
          </w:tcPr>
          <w:p>
            <w:pPr>
              <w:pStyle w:val="Normal"/>
              <w:spacing w:lineRule="auto" w:line="240" w:before="0" w:after="0"/>
              <w:jc w:val="center"/>
              <w:rPr>
                <w:rFonts w:ascii="Arial" w:hAnsi="Arial" w:eastAsia="Times New Roman" w:cs="Arial"/>
                <w:b/>
                <w:b/>
                <w:bCs/>
                <w:sz w:val="20"/>
                <w:szCs w:val="20"/>
                <w:lang w:eastAsia="es-CR"/>
              </w:rPr>
            </w:pPr>
            <w:r>
              <w:rPr>
                <w:rFonts w:eastAsia="Times New Roman" w:cs="Arial" w:ascii="Arial" w:hAnsi="Arial"/>
                <w:b/>
                <w:bCs/>
                <w:sz w:val="24"/>
                <w:szCs w:val="24"/>
                <w:lang w:eastAsia="es-CR"/>
              </w:rPr>
              <w:t>2</w:t>
            </w:r>
          </w:p>
        </w:tc>
        <w:tc>
          <w:tcPr>
            <w:tcW w:w="1417" w:type="dxa"/>
            <w:tcBorders>
              <w:bottom w:val="single" w:sz="8" w:space="0" w:color="000000"/>
              <w:right w:val="single" w:sz="8" w:space="0" w:color="000000"/>
            </w:tcBorders>
            <w:shd w:color="000000" w:fill="FFFFFF" w:val="clear"/>
            <w:vAlign w:val="center"/>
          </w:tcPr>
          <w:p>
            <w:pPr>
              <w:pStyle w:val="Normal"/>
              <w:spacing w:lineRule="auto" w:line="240" w:before="0" w:after="0"/>
              <w:jc w:val="center"/>
              <w:rPr>
                <w:rFonts w:ascii="Arial" w:hAnsi="Arial" w:eastAsia="Times New Roman" w:cs="Arial"/>
                <w:color w:val="000000"/>
                <w:sz w:val="20"/>
                <w:szCs w:val="20"/>
                <w:lang w:eastAsia="es-CR"/>
              </w:rPr>
            </w:pPr>
            <w:r>
              <w:rPr>
                <w:rFonts w:eastAsia="Times New Roman" w:cs="Arial" w:ascii="Arial" w:hAnsi="Arial"/>
                <w:color w:val="000000"/>
                <w:sz w:val="24"/>
                <w:szCs w:val="24"/>
                <w:lang w:eastAsia="es-CR"/>
              </w:rPr>
              <w:t>0</w:t>
            </w:r>
          </w:p>
        </w:tc>
      </w:tr>
      <w:tr>
        <w:trPr>
          <w:trHeight w:val="208" w:hRule="atLeast"/>
        </w:trPr>
        <w:tc>
          <w:tcPr>
            <w:tcW w:w="4168" w:type="dxa"/>
            <w:tcBorders>
              <w:left w:val="single" w:sz="8" w:space="0" w:color="000000"/>
              <w:bottom w:val="single" w:sz="8" w:space="0" w:color="000000"/>
              <w:right w:val="single" w:sz="8" w:space="0" w:color="000000"/>
            </w:tcBorders>
            <w:shd w:color="auto" w:fill="auto" w:val="clear"/>
            <w:vAlign w:val="center"/>
          </w:tcPr>
          <w:p>
            <w:pPr>
              <w:pStyle w:val="Normal"/>
              <w:spacing w:lineRule="auto" w:line="240" w:before="0" w:after="0"/>
              <w:rPr>
                <w:rFonts w:ascii="Arial" w:hAnsi="Arial" w:eastAsia="Times New Roman" w:cs="Arial"/>
                <w:sz w:val="20"/>
                <w:szCs w:val="20"/>
                <w:lang w:eastAsia="es-CR"/>
              </w:rPr>
            </w:pPr>
            <w:r>
              <w:rPr>
                <w:rFonts w:eastAsia="Times New Roman" w:cs="Arial" w:ascii="Arial" w:hAnsi="Arial"/>
                <w:sz w:val="24"/>
                <w:szCs w:val="24"/>
                <w:lang w:eastAsia="es-CR"/>
              </w:rPr>
              <w:t>Administración Regional de Pérez Zeledón</w:t>
            </w:r>
          </w:p>
        </w:tc>
        <w:tc>
          <w:tcPr>
            <w:tcW w:w="1247" w:type="dxa"/>
            <w:tcBorders>
              <w:bottom w:val="single" w:sz="8" w:space="0" w:color="000000"/>
              <w:right w:val="single" w:sz="8" w:space="0" w:color="000000"/>
            </w:tcBorders>
            <w:shd w:color="auto" w:fill="auto" w:val="clear"/>
            <w:vAlign w:val="center"/>
          </w:tcPr>
          <w:p>
            <w:pPr>
              <w:pStyle w:val="Normal"/>
              <w:spacing w:lineRule="auto" w:line="240" w:before="0" w:after="0"/>
              <w:jc w:val="center"/>
              <w:rPr>
                <w:rFonts w:ascii="Arial" w:hAnsi="Arial" w:eastAsia="Times New Roman" w:cs="Arial"/>
                <w:b/>
                <w:b/>
                <w:bCs/>
                <w:sz w:val="20"/>
                <w:szCs w:val="20"/>
                <w:lang w:eastAsia="es-CR"/>
              </w:rPr>
            </w:pPr>
            <w:r>
              <w:rPr>
                <w:rFonts w:eastAsia="Times New Roman" w:cs="Arial" w:ascii="Arial" w:hAnsi="Arial"/>
                <w:b/>
                <w:bCs/>
                <w:sz w:val="24"/>
                <w:szCs w:val="24"/>
                <w:lang w:eastAsia="es-CR"/>
              </w:rPr>
              <w:t>18</w:t>
            </w:r>
          </w:p>
        </w:tc>
        <w:tc>
          <w:tcPr>
            <w:tcW w:w="1417" w:type="dxa"/>
            <w:tcBorders>
              <w:bottom w:val="single" w:sz="8" w:space="0" w:color="000000"/>
              <w:right w:val="single" w:sz="8" w:space="0" w:color="000000"/>
            </w:tcBorders>
            <w:shd w:color="000000" w:fill="FFFFFF" w:val="clear"/>
            <w:vAlign w:val="center"/>
          </w:tcPr>
          <w:p>
            <w:pPr>
              <w:pStyle w:val="Normal"/>
              <w:spacing w:lineRule="auto" w:line="240" w:before="0" w:after="0"/>
              <w:jc w:val="center"/>
              <w:rPr>
                <w:rFonts w:ascii="Arial" w:hAnsi="Arial" w:eastAsia="Times New Roman" w:cs="Arial"/>
                <w:color w:val="000000"/>
                <w:sz w:val="20"/>
                <w:szCs w:val="20"/>
                <w:lang w:eastAsia="es-CR"/>
              </w:rPr>
            </w:pPr>
            <w:r>
              <w:rPr>
                <w:rFonts w:eastAsia="Times New Roman" w:cs="Arial" w:ascii="Arial" w:hAnsi="Arial"/>
                <w:color w:val="000000"/>
                <w:sz w:val="24"/>
                <w:szCs w:val="24"/>
                <w:lang w:eastAsia="es-CR"/>
              </w:rPr>
              <w:t>3</w:t>
            </w:r>
          </w:p>
        </w:tc>
      </w:tr>
      <w:tr>
        <w:trPr>
          <w:trHeight w:val="113" w:hRule="atLeast"/>
        </w:trPr>
        <w:tc>
          <w:tcPr>
            <w:tcW w:w="4168" w:type="dxa"/>
            <w:tcBorders>
              <w:left w:val="single" w:sz="8" w:space="0" w:color="000000"/>
              <w:bottom w:val="single" w:sz="8" w:space="0" w:color="000000"/>
              <w:right w:val="single" w:sz="8" w:space="0" w:color="000000"/>
            </w:tcBorders>
            <w:shd w:color="auto" w:fill="auto" w:val="clear"/>
            <w:vAlign w:val="center"/>
          </w:tcPr>
          <w:p>
            <w:pPr>
              <w:pStyle w:val="Normal"/>
              <w:spacing w:lineRule="auto" w:line="240" w:before="0" w:after="0"/>
              <w:rPr>
                <w:rFonts w:ascii="Arial" w:hAnsi="Arial" w:eastAsia="Times New Roman" w:cs="Arial"/>
                <w:sz w:val="20"/>
                <w:szCs w:val="20"/>
                <w:lang w:eastAsia="es-CR"/>
              </w:rPr>
            </w:pPr>
            <w:r>
              <w:rPr>
                <w:rFonts w:eastAsia="Times New Roman" w:cs="Arial" w:ascii="Arial" w:hAnsi="Arial"/>
                <w:sz w:val="24"/>
                <w:szCs w:val="24"/>
                <w:lang w:eastAsia="es-CR"/>
              </w:rPr>
              <w:t>Administración Regional de Puntarenas</w:t>
            </w:r>
          </w:p>
        </w:tc>
        <w:tc>
          <w:tcPr>
            <w:tcW w:w="1247" w:type="dxa"/>
            <w:tcBorders>
              <w:bottom w:val="single" w:sz="8" w:space="0" w:color="000000"/>
              <w:right w:val="single" w:sz="8" w:space="0" w:color="000000"/>
            </w:tcBorders>
            <w:shd w:color="auto" w:fill="auto" w:val="clear"/>
            <w:vAlign w:val="center"/>
          </w:tcPr>
          <w:p>
            <w:pPr>
              <w:pStyle w:val="Normal"/>
              <w:spacing w:lineRule="auto" w:line="240" w:before="0" w:after="0"/>
              <w:jc w:val="center"/>
              <w:rPr>
                <w:rFonts w:ascii="Arial" w:hAnsi="Arial" w:eastAsia="Times New Roman" w:cs="Arial"/>
                <w:b/>
                <w:b/>
                <w:bCs/>
                <w:sz w:val="20"/>
                <w:szCs w:val="20"/>
                <w:lang w:eastAsia="es-CR"/>
              </w:rPr>
            </w:pPr>
            <w:r>
              <w:rPr>
                <w:rFonts w:eastAsia="Times New Roman" w:cs="Arial" w:ascii="Arial" w:hAnsi="Arial"/>
                <w:b/>
                <w:bCs/>
                <w:sz w:val="24"/>
                <w:szCs w:val="24"/>
                <w:lang w:eastAsia="es-CR"/>
              </w:rPr>
              <w:t>28</w:t>
            </w:r>
          </w:p>
        </w:tc>
        <w:tc>
          <w:tcPr>
            <w:tcW w:w="1417" w:type="dxa"/>
            <w:tcBorders>
              <w:bottom w:val="single" w:sz="8" w:space="0" w:color="000000"/>
              <w:right w:val="single" w:sz="8" w:space="0" w:color="000000"/>
            </w:tcBorders>
            <w:shd w:color="000000" w:fill="FFFFFF" w:val="clear"/>
            <w:vAlign w:val="center"/>
          </w:tcPr>
          <w:p>
            <w:pPr>
              <w:pStyle w:val="Normal"/>
              <w:spacing w:lineRule="auto" w:line="240" w:before="0" w:after="0"/>
              <w:jc w:val="center"/>
              <w:rPr>
                <w:rFonts w:ascii="Arial" w:hAnsi="Arial" w:eastAsia="Times New Roman" w:cs="Arial"/>
                <w:color w:val="000000"/>
                <w:sz w:val="20"/>
                <w:szCs w:val="20"/>
                <w:lang w:eastAsia="es-CR"/>
              </w:rPr>
            </w:pPr>
            <w:r>
              <w:rPr>
                <w:rFonts w:eastAsia="Times New Roman" w:cs="Arial" w:ascii="Arial" w:hAnsi="Arial"/>
                <w:color w:val="000000"/>
                <w:sz w:val="24"/>
                <w:szCs w:val="24"/>
                <w:lang w:eastAsia="es-CR"/>
              </w:rPr>
              <w:t>5</w:t>
            </w:r>
          </w:p>
        </w:tc>
      </w:tr>
      <w:tr>
        <w:trPr>
          <w:trHeight w:val="204" w:hRule="atLeast"/>
        </w:trPr>
        <w:tc>
          <w:tcPr>
            <w:tcW w:w="4168" w:type="dxa"/>
            <w:tcBorders>
              <w:left w:val="single" w:sz="8" w:space="0" w:color="000000"/>
              <w:bottom w:val="single" w:sz="8" w:space="0" w:color="000000"/>
              <w:right w:val="single" w:sz="8" w:space="0" w:color="000000"/>
            </w:tcBorders>
            <w:shd w:color="auto" w:fill="auto" w:val="clear"/>
            <w:vAlign w:val="center"/>
          </w:tcPr>
          <w:p>
            <w:pPr>
              <w:pStyle w:val="Normal"/>
              <w:spacing w:lineRule="auto" w:line="240" w:before="0" w:after="0"/>
              <w:rPr>
                <w:rFonts w:ascii="Arial" w:hAnsi="Arial" w:eastAsia="Times New Roman" w:cs="Arial"/>
                <w:sz w:val="20"/>
                <w:szCs w:val="20"/>
                <w:lang w:eastAsia="es-CR"/>
              </w:rPr>
            </w:pPr>
            <w:r>
              <w:rPr>
                <w:rFonts w:eastAsia="Times New Roman" w:cs="Arial" w:ascii="Arial" w:hAnsi="Arial"/>
                <w:sz w:val="24"/>
                <w:szCs w:val="24"/>
                <w:lang w:eastAsia="es-CR"/>
              </w:rPr>
              <w:t>Administración Regional de Turrialba</w:t>
            </w:r>
          </w:p>
        </w:tc>
        <w:tc>
          <w:tcPr>
            <w:tcW w:w="1247" w:type="dxa"/>
            <w:tcBorders>
              <w:bottom w:val="single" w:sz="8" w:space="0" w:color="000000"/>
              <w:right w:val="single" w:sz="8" w:space="0" w:color="000000"/>
            </w:tcBorders>
            <w:shd w:color="E6E6E6" w:fill="FFFFFF" w:val="clear"/>
            <w:vAlign w:val="center"/>
          </w:tcPr>
          <w:p>
            <w:pPr>
              <w:pStyle w:val="Normal"/>
              <w:spacing w:lineRule="auto" w:line="240" w:before="0" w:after="0"/>
              <w:jc w:val="center"/>
              <w:rPr>
                <w:rFonts w:ascii="Arial" w:hAnsi="Arial" w:eastAsia="Times New Roman" w:cs="Arial"/>
                <w:b/>
                <w:b/>
                <w:bCs/>
                <w:sz w:val="20"/>
                <w:szCs w:val="20"/>
                <w:lang w:eastAsia="es-CR"/>
              </w:rPr>
            </w:pPr>
            <w:r>
              <w:rPr>
                <w:rFonts w:eastAsia="Times New Roman" w:cs="Arial" w:ascii="Arial" w:hAnsi="Arial"/>
                <w:b/>
                <w:bCs/>
                <w:sz w:val="24"/>
                <w:szCs w:val="24"/>
                <w:lang w:eastAsia="es-CR"/>
              </w:rPr>
              <w:t>9</w:t>
            </w:r>
          </w:p>
        </w:tc>
        <w:tc>
          <w:tcPr>
            <w:tcW w:w="1417" w:type="dxa"/>
            <w:tcBorders>
              <w:bottom w:val="single" w:sz="8" w:space="0" w:color="000000"/>
              <w:right w:val="single" w:sz="8" w:space="0" w:color="000000"/>
            </w:tcBorders>
            <w:shd w:color="000000" w:fill="FFFFFF" w:val="clear"/>
            <w:vAlign w:val="center"/>
          </w:tcPr>
          <w:p>
            <w:pPr>
              <w:pStyle w:val="Normal"/>
              <w:spacing w:lineRule="auto" w:line="240" w:before="0" w:after="0"/>
              <w:jc w:val="center"/>
              <w:rPr>
                <w:rFonts w:ascii="Arial" w:hAnsi="Arial" w:eastAsia="Times New Roman" w:cs="Arial"/>
                <w:color w:val="000000"/>
                <w:sz w:val="20"/>
                <w:szCs w:val="20"/>
                <w:lang w:eastAsia="es-CR"/>
              </w:rPr>
            </w:pPr>
            <w:r>
              <w:rPr>
                <w:rFonts w:eastAsia="Times New Roman" w:cs="Arial" w:ascii="Arial" w:hAnsi="Arial"/>
                <w:color w:val="000000"/>
                <w:sz w:val="24"/>
                <w:szCs w:val="24"/>
                <w:lang w:eastAsia="es-CR"/>
              </w:rPr>
              <w:t>2</w:t>
            </w:r>
          </w:p>
        </w:tc>
      </w:tr>
      <w:tr>
        <w:trPr>
          <w:trHeight w:val="140" w:hRule="atLeast"/>
        </w:trPr>
        <w:tc>
          <w:tcPr>
            <w:tcW w:w="4168" w:type="dxa"/>
            <w:tcBorders>
              <w:left w:val="single" w:sz="8" w:space="0" w:color="000000"/>
              <w:bottom w:val="single" w:sz="8" w:space="0" w:color="000000"/>
              <w:right w:val="single" w:sz="8" w:space="0" w:color="000000"/>
            </w:tcBorders>
            <w:shd w:color="auto" w:fill="auto" w:val="clear"/>
            <w:vAlign w:val="center"/>
          </w:tcPr>
          <w:p>
            <w:pPr>
              <w:pStyle w:val="Normal"/>
              <w:spacing w:lineRule="auto" w:line="240" w:before="0" w:after="0"/>
              <w:rPr>
                <w:rFonts w:ascii="Arial" w:hAnsi="Arial" w:eastAsia="Times New Roman" w:cs="Arial"/>
                <w:sz w:val="20"/>
                <w:szCs w:val="20"/>
                <w:lang w:eastAsia="es-CR"/>
              </w:rPr>
            </w:pPr>
            <w:r>
              <w:rPr>
                <w:rFonts w:eastAsia="Times New Roman" w:cs="Arial" w:ascii="Arial" w:hAnsi="Arial"/>
                <w:sz w:val="24"/>
                <w:szCs w:val="24"/>
                <w:lang w:eastAsia="es-CR"/>
              </w:rPr>
              <w:t>Defensa Pública</w:t>
            </w:r>
          </w:p>
        </w:tc>
        <w:tc>
          <w:tcPr>
            <w:tcW w:w="1247" w:type="dxa"/>
            <w:tcBorders>
              <w:bottom w:val="single" w:sz="8" w:space="0" w:color="000000"/>
              <w:right w:val="single" w:sz="8" w:space="0" w:color="000000"/>
            </w:tcBorders>
            <w:shd w:color="auto" w:fill="auto" w:val="clear"/>
            <w:vAlign w:val="center"/>
          </w:tcPr>
          <w:p>
            <w:pPr>
              <w:pStyle w:val="Normal"/>
              <w:spacing w:lineRule="auto" w:line="240" w:before="0" w:after="0"/>
              <w:jc w:val="center"/>
              <w:rPr>
                <w:rFonts w:ascii="Arial" w:hAnsi="Arial" w:eastAsia="Times New Roman" w:cs="Arial"/>
                <w:b/>
                <w:b/>
                <w:bCs/>
                <w:sz w:val="20"/>
                <w:szCs w:val="20"/>
                <w:lang w:eastAsia="es-CR"/>
              </w:rPr>
            </w:pPr>
            <w:r>
              <w:rPr>
                <w:rFonts w:eastAsia="Times New Roman" w:cs="Arial" w:ascii="Arial" w:hAnsi="Arial"/>
                <w:b/>
                <w:bCs/>
                <w:sz w:val="24"/>
                <w:szCs w:val="24"/>
                <w:lang w:eastAsia="es-CR"/>
              </w:rPr>
              <w:t>43</w:t>
            </w:r>
          </w:p>
        </w:tc>
        <w:tc>
          <w:tcPr>
            <w:tcW w:w="1417" w:type="dxa"/>
            <w:tcBorders>
              <w:bottom w:val="single" w:sz="8" w:space="0" w:color="000000"/>
              <w:right w:val="single" w:sz="8" w:space="0" w:color="000000"/>
            </w:tcBorders>
            <w:shd w:color="000000" w:fill="FFFFFF" w:val="clear"/>
            <w:vAlign w:val="center"/>
          </w:tcPr>
          <w:p>
            <w:pPr>
              <w:pStyle w:val="Normal"/>
              <w:spacing w:lineRule="auto" w:line="240" w:before="0" w:after="0"/>
              <w:jc w:val="center"/>
              <w:rPr>
                <w:rFonts w:ascii="Arial" w:hAnsi="Arial" w:eastAsia="Times New Roman" w:cs="Arial"/>
                <w:color w:val="000000"/>
                <w:sz w:val="20"/>
                <w:szCs w:val="20"/>
                <w:lang w:eastAsia="es-CR"/>
              </w:rPr>
            </w:pPr>
            <w:r>
              <w:rPr>
                <w:rFonts w:eastAsia="Times New Roman" w:cs="Arial" w:ascii="Arial" w:hAnsi="Arial"/>
                <w:color w:val="000000"/>
                <w:sz w:val="24"/>
                <w:szCs w:val="24"/>
                <w:lang w:eastAsia="es-CR"/>
              </w:rPr>
              <w:t>7</w:t>
            </w:r>
          </w:p>
        </w:tc>
      </w:tr>
      <w:tr>
        <w:trPr>
          <w:trHeight w:val="130" w:hRule="atLeast"/>
        </w:trPr>
        <w:tc>
          <w:tcPr>
            <w:tcW w:w="4168" w:type="dxa"/>
            <w:tcBorders>
              <w:left w:val="single" w:sz="8" w:space="0" w:color="000000"/>
              <w:bottom w:val="single" w:sz="8" w:space="0" w:color="000000"/>
              <w:right w:val="single" w:sz="8" w:space="0" w:color="000000"/>
            </w:tcBorders>
            <w:shd w:color="auto" w:fill="auto" w:val="clear"/>
            <w:vAlign w:val="center"/>
          </w:tcPr>
          <w:p>
            <w:pPr>
              <w:pStyle w:val="Normal"/>
              <w:spacing w:lineRule="auto" w:line="240" w:before="0" w:after="0"/>
              <w:rPr>
                <w:rFonts w:ascii="Arial" w:hAnsi="Arial" w:eastAsia="Times New Roman" w:cs="Arial"/>
                <w:sz w:val="20"/>
                <w:szCs w:val="20"/>
                <w:lang w:eastAsia="es-CR"/>
              </w:rPr>
            </w:pPr>
            <w:r>
              <w:rPr>
                <w:rFonts w:eastAsia="Times New Roman" w:cs="Arial" w:ascii="Arial" w:hAnsi="Arial"/>
                <w:sz w:val="24"/>
                <w:szCs w:val="24"/>
                <w:lang w:eastAsia="es-CR"/>
              </w:rPr>
              <w:t>I Circuito Judicial de Alajuela</w:t>
            </w:r>
          </w:p>
        </w:tc>
        <w:tc>
          <w:tcPr>
            <w:tcW w:w="1247" w:type="dxa"/>
            <w:tcBorders>
              <w:bottom w:val="single" w:sz="8" w:space="0" w:color="000000"/>
              <w:right w:val="single" w:sz="8" w:space="0" w:color="000000"/>
            </w:tcBorders>
            <w:shd w:color="E6E6E6" w:fill="FFFFFF" w:val="clear"/>
            <w:vAlign w:val="center"/>
          </w:tcPr>
          <w:p>
            <w:pPr>
              <w:pStyle w:val="Normal"/>
              <w:spacing w:lineRule="auto" w:line="240" w:before="0" w:after="0"/>
              <w:jc w:val="center"/>
              <w:rPr>
                <w:rFonts w:ascii="Arial" w:hAnsi="Arial" w:eastAsia="Times New Roman" w:cs="Arial"/>
                <w:b/>
                <w:b/>
                <w:bCs/>
                <w:sz w:val="20"/>
                <w:szCs w:val="20"/>
                <w:lang w:eastAsia="es-CR"/>
              </w:rPr>
            </w:pPr>
            <w:r>
              <w:rPr>
                <w:rFonts w:eastAsia="Times New Roman" w:cs="Arial" w:ascii="Arial" w:hAnsi="Arial"/>
                <w:b/>
                <w:bCs/>
                <w:sz w:val="24"/>
                <w:szCs w:val="24"/>
                <w:lang w:eastAsia="es-CR"/>
              </w:rPr>
              <w:t>15</w:t>
            </w:r>
          </w:p>
        </w:tc>
        <w:tc>
          <w:tcPr>
            <w:tcW w:w="1417" w:type="dxa"/>
            <w:tcBorders>
              <w:bottom w:val="single" w:sz="8" w:space="0" w:color="000000"/>
              <w:right w:val="single" w:sz="8" w:space="0" w:color="000000"/>
            </w:tcBorders>
            <w:shd w:color="000000" w:fill="FFFFFF" w:val="clear"/>
            <w:vAlign w:val="center"/>
          </w:tcPr>
          <w:p>
            <w:pPr>
              <w:pStyle w:val="Normal"/>
              <w:spacing w:lineRule="auto" w:line="240" w:before="0" w:after="0"/>
              <w:jc w:val="center"/>
              <w:rPr>
                <w:rFonts w:ascii="Arial" w:hAnsi="Arial" w:eastAsia="Times New Roman" w:cs="Arial"/>
                <w:color w:val="000000"/>
                <w:sz w:val="20"/>
                <w:szCs w:val="20"/>
                <w:lang w:eastAsia="es-CR"/>
              </w:rPr>
            </w:pPr>
            <w:r>
              <w:rPr>
                <w:rFonts w:eastAsia="Times New Roman" w:cs="Arial" w:ascii="Arial" w:hAnsi="Arial"/>
                <w:color w:val="000000"/>
                <w:sz w:val="24"/>
                <w:szCs w:val="24"/>
                <w:lang w:eastAsia="es-CR"/>
              </w:rPr>
              <w:t>3</w:t>
            </w:r>
          </w:p>
        </w:tc>
      </w:tr>
      <w:tr>
        <w:trPr>
          <w:trHeight w:val="124" w:hRule="atLeast"/>
        </w:trPr>
        <w:tc>
          <w:tcPr>
            <w:tcW w:w="4168" w:type="dxa"/>
            <w:tcBorders>
              <w:left w:val="single" w:sz="8" w:space="0" w:color="000000"/>
              <w:bottom w:val="single" w:sz="8" w:space="0" w:color="000000"/>
              <w:right w:val="single" w:sz="8" w:space="0" w:color="000000"/>
            </w:tcBorders>
            <w:shd w:color="auto" w:fill="auto" w:val="clear"/>
            <w:vAlign w:val="center"/>
          </w:tcPr>
          <w:p>
            <w:pPr>
              <w:pStyle w:val="Normal"/>
              <w:spacing w:lineRule="auto" w:line="240" w:before="0" w:after="0"/>
              <w:rPr>
                <w:rFonts w:ascii="Arial" w:hAnsi="Arial" w:eastAsia="Times New Roman" w:cs="Arial"/>
                <w:sz w:val="20"/>
                <w:szCs w:val="20"/>
                <w:lang w:eastAsia="es-CR"/>
              </w:rPr>
            </w:pPr>
            <w:r>
              <w:rPr>
                <w:rFonts w:eastAsia="Times New Roman" w:cs="Arial" w:ascii="Arial" w:hAnsi="Arial"/>
                <w:sz w:val="24"/>
                <w:szCs w:val="24"/>
                <w:lang w:eastAsia="es-CR"/>
              </w:rPr>
              <w:t>I Circuito Judicial de Guanacaste, Liberia</w:t>
            </w:r>
          </w:p>
        </w:tc>
        <w:tc>
          <w:tcPr>
            <w:tcW w:w="1247" w:type="dxa"/>
            <w:tcBorders>
              <w:bottom w:val="single" w:sz="8" w:space="0" w:color="000000"/>
              <w:right w:val="single" w:sz="8" w:space="0" w:color="000000"/>
            </w:tcBorders>
            <w:shd w:color="E6E6E6" w:fill="FFFFFF" w:val="clear"/>
            <w:vAlign w:val="center"/>
          </w:tcPr>
          <w:p>
            <w:pPr>
              <w:pStyle w:val="Normal"/>
              <w:spacing w:lineRule="auto" w:line="240" w:before="0" w:after="0"/>
              <w:jc w:val="center"/>
              <w:rPr>
                <w:rFonts w:ascii="Arial" w:hAnsi="Arial" w:eastAsia="Times New Roman" w:cs="Arial"/>
                <w:b/>
                <w:b/>
                <w:bCs/>
                <w:sz w:val="20"/>
                <w:szCs w:val="20"/>
                <w:lang w:eastAsia="es-CR"/>
              </w:rPr>
            </w:pPr>
            <w:r>
              <w:rPr>
                <w:rFonts w:eastAsia="Times New Roman" w:cs="Arial" w:ascii="Arial" w:hAnsi="Arial"/>
                <w:b/>
                <w:bCs/>
                <w:sz w:val="24"/>
                <w:szCs w:val="24"/>
                <w:lang w:eastAsia="es-CR"/>
              </w:rPr>
              <w:t>12</w:t>
            </w:r>
          </w:p>
        </w:tc>
        <w:tc>
          <w:tcPr>
            <w:tcW w:w="1417" w:type="dxa"/>
            <w:tcBorders>
              <w:bottom w:val="single" w:sz="8" w:space="0" w:color="000000"/>
              <w:right w:val="single" w:sz="8" w:space="0" w:color="000000"/>
            </w:tcBorders>
            <w:shd w:color="000000" w:fill="FFFFFF" w:val="clear"/>
            <w:vAlign w:val="center"/>
          </w:tcPr>
          <w:p>
            <w:pPr>
              <w:pStyle w:val="Normal"/>
              <w:spacing w:lineRule="auto" w:line="240" w:before="0" w:after="0"/>
              <w:jc w:val="center"/>
              <w:rPr>
                <w:rFonts w:ascii="Arial" w:hAnsi="Arial" w:eastAsia="Times New Roman" w:cs="Arial"/>
                <w:color w:val="000000"/>
                <w:sz w:val="20"/>
                <w:szCs w:val="20"/>
                <w:lang w:eastAsia="es-CR"/>
              </w:rPr>
            </w:pPr>
            <w:r>
              <w:rPr>
                <w:rFonts w:eastAsia="Times New Roman" w:cs="Arial" w:ascii="Arial" w:hAnsi="Arial"/>
                <w:color w:val="000000"/>
                <w:sz w:val="24"/>
                <w:szCs w:val="24"/>
                <w:lang w:eastAsia="es-CR"/>
              </w:rPr>
              <w:t>2</w:t>
            </w:r>
          </w:p>
        </w:tc>
      </w:tr>
      <w:tr>
        <w:trPr>
          <w:trHeight w:val="212" w:hRule="atLeast"/>
        </w:trPr>
        <w:tc>
          <w:tcPr>
            <w:tcW w:w="4168" w:type="dxa"/>
            <w:tcBorders>
              <w:left w:val="single" w:sz="8" w:space="0" w:color="000000"/>
              <w:bottom w:val="single" w:sz="8" w:space="0" w:color="000000"/>
              <w:right w:val="single" w:sz="8" w:space="0" w:color="000000"/>
            </w:tcBorders>
            <w:shd w:color="auto" w:fill="auto" w:val="clear"/>
            <w:vAlign w:val="center"/>
          </w:tcPr>
          <w:p>
            <w:pPr>
              <w:pStyle w:val="Normal"/>
              <w:spacing w:lineRule="auto" w:line="240" w:before="0" w:after="0"/>
              <w:rPr>
                <w:rFonts w:ascii="Arial" w:hAnsi="Arial" w:eastAsia="Times New Roman" w:cs="Arial"/>
                <w:sz w:val="20"/>
                <w:szCs w:val="20"/>
                <w:lang w:eastAsia="es-CR"/>
              </w:rPr>
            </w:pPr>
            <w:r>
              <w:rPr>
                <w:rFonts w:eastAsia="Times New Roman" w:cs="Arial" w:ascii="Arial" w:hAnsi="Arial"/>
                <w:sz w:val="24"/>
                <w:szCs w:val="24"/>
                <w:lang w:eastAsia="es-CR"/>
              </w:rPr>
              <w:t>I Circuito Judicial de la Zona Atlántica, Limón</w:t>
            </w:r>
          </w:p>
        </w:tc>
        <w:tc>
          <w:tcPr>
            <w:tcW w:w="1247" w:type="dxa"/>
            <w:tcBorders>
              <w:bottom w:val="single" w:sz="8" w:space="0" w:color="000000"/>
              <w:right w:val="single" w:sz="8" w:space="0" w:color="000000"/>
            </w:tcBorders>
            <w:shd w:color="E6E6E6" w:fill="FFFFFF" w:val="clear"/>
            <w:vAlign w:val="center"/>
          </w:tcPr>
          <w:p>
            <w:pPr>
              <w:pStyle w:val="Normal"/>
              <w:spacing w:lineRule="auto" w:line="240" w:before="0" w:after="0"/>
              <w:jc w:val="center"/>
              <w:rPr>
                <w:rFonts w:ascii="Arial" w:hAnsi="Arial" w:eastAsia="Times New Roman" w:cs="Arial"/>
                <w:b/>
                <w:b/>
                <w:bCs/>
                <w:sz w:val="20"/>
                <w:szCs w:val="20"/>
                <w:lang w:eastAsia="es-CR"/>
              </w:rPr>
            </w:pPr>
            <w:r>
              <w:rPr>
                <w:rFonts w:eastAsia="Times New Roman" w:cs="Arial" w:ascii="Arial" w:hAnsi="Arial"/>
                <w:b/>
                <w:bCs/>
                <w:sz w:val="24"/>
                <w:szCs w:val="24"/>
                <w:lang w:eastAsia="es-CR"/>
              </w:rPr>
              <w:t>14</w:t>
            </w:r>
          </w:p>
        </w:tc>
        <w:tc>
          <w:tcPr>
            <w:tcW w:w="1417" w:type="dxa"/>
            <w:tcBorders>
              <w:bottom w:val="single" w:sz="8" w:space="0" w:color="000000"/>
              <w:right w:val="single" w:sz="8" w:space="0" w:color="000000"/>
            </w:tcBorders>
            <w:shd w:color="000000" w:fill="FFFFFF" w:val="clear"/>
            <w:vAlign w:val="center"/>
          </w:tcPr>
          <w:p>
            <w:pPr>
              <w:pStyle w:val="Normal"/>
              <w:spacing w:lineRule="auto" w:line="240" w:before="0" w:after="0"/>
              <w:jc w:val="center"/>
              <w:rPr>
                <w:rFonts w:ascii="Arial" w:hAnsi="Arial" w:eastAsia="Times New Roman" w:cs="Arial"/>
                <w:color w:val="000000"/>
                <w:sz w:val="20"/>
                <w:szCs w:val="20"/>
                <w:lang w:eastAsia="es-CR"/>
              </w:rPr>
            </w:pPr>
            <w:r>
              <w:rPr>
                <w:rFonts w:eastAsia="Times New Roman" w:cs="Arial" w:ascii="Arial" w:hAnsi="Arial"/>
                <w:color w:val="000000"/>
                <w:sz w:val="24"/>
                <w:szCs w:val="24"/>
                <w:lang w:eastAsia="es-CR"/>
              </w:rPr>
              <w:t>2</w:t>
            </w:r>
          </w:p>
        </w:tc>
      </w:tr>
      <w:tr>
        <w:trPr>
          <w:trHeight w:val="188" w:hRule="atLeast"/>
        </w:trPr>
        <w:tc>
          <w:tcPr>
            <w:tcW w:w="4168" w:type="dxa"/>
            <w:tcBorders>
              <w:left w:val="single" w:sz="8" w:space="0" w:color="000000"/>
              <w:bottom w:val="single" w:sz="8" w:space="0" w:color="000000"/>
              <w:right w:val="single" w:sz="8" w:space="0" w:color="000000"/>
            </w:tcBorders>
            <w:shd w:color="auto" w:fill="auto" w:val="clear"/>
            <w:vAlign w:val="center"/>
          </w:tcPr>
          <w:p>
            <w:pPr>
              <w:pStyle w:val="Normal"/>
              <w:spacing w:lineRule="auto" w:line="240" w:before="0" w:after="0"/>
              <w:rPr>
                <w:rFonts w:ascii="Arial" w:hAnsi="Arial" w:eastAsia="Times New Roman" w:cs="Arial"/>
                <w:sz w:val="20"/>
                <w:szCs w:val="20"/>
                <w:lang w:eastAsia="es-CR"/>
              </w:rPr>
            </w:pPr>
            <w:r>
              <w:rPr>
                <w:rFonts w:eastAsia="Times New Roman" w:cs="Arial" w:ascii="Arial" w:hAnsi="Arial"/>
                <w:sz w:val="24"/>
                <w:szCs w:val="24"/>
                <w:lang w:eastAsia="es-CR"/>
              </w:rPr>
              <w:t>I Circuito Judicial de San José</w:t>
            </w:r>
          </w:p>
        </w:tc>
        <w:tc>
          <w:tcPr>
            <w:tcW w:w="1247" w:type="dxa"/>
            <w:tcBorders>
              <w:bottom w:val="single" w:sz="8" w:space="0" w:color="000000"/>
              <w:right w:val="single" w:sz="8" w:space="0" w:color="000000"/>
            </w:tcBorders>
            <w:shd w:color="auto" w:fill="auto" w:val="clear"/>
            <w:vAlign w:val="center"/>
          </w:tcPr>
          <w:p>
            <w:pPr>
              <w:pStyle w:val="Normal"/>
              <w:spacing w:lineRule="auto" w:line="240" w:before="0" w:after="0"/>
              <w:jc w:val="center"/>
              <w:rPr>
                <w:rFonts w:ascii="Arial" w:hAnsi="Arial" w:eastAsia="Times New Roman" w:cs="Arial"/>
                <w:b/>
                <w:b/>
                <w:bCs/>
                <w:sz w:val="20"/>
                <w:szCs w:val="20"/>
                <w:lang w:eastAsia="es-CR"/>
              </w:rPr>
            </w:pPr>
            <w:r>
              <w:rPr>
                <w:rFonts w:eastAsia="Times New Roman" w:cs="Arial" w:ascii="Arial" w:hAnsi="Arial"/>
                <w:b/>
                <w:bCs/>
                <w:sz w:val="24"/>
                <w:szCs w:val="24"/>
                <w:lang w:eastAsia="es-CR"/>
              </w:rPr>
              <w:t>45</w:t>
            </w:r>
          </w:p>
        </w:tc>
        <w:tc>
          <w:tcPr>
            <w:tcW w:w="1417" w:type="dxa"/>
            <w:tcBorders>
              <w:bottom w:val="single" w:sz="8" w:space="0" w:color="000000"/>
              <w:right w:val="single" w:sz="8" w:space="0" w:color="000000"/>
            </w:tcBorders>
            <w:shd w:color="000000" w:fill="FFFFFF" w:val="clear"/>
            <w:vAlign w:val="center"/>
          </w:tcPr>
          <w:p>
            <w:pPr>
              <w:pStyle w:val="Normal"/>
              <w:spacing w:lineRule="auto" w:line="240" w:before="0" w:after="0"/>
              <w:jc w:val="center"/>
              <w:rPr>
                <w:rFonts w:ascii="Arial" w:hAnsi="Arial" w:eastAsia="Times New Roman" w:cs="Arial"/>
                <w:color w:val="000000"/>
                <w:sz w:val="20"/>
                <w:szCs w:val="20"/>
                <w:lang w:eastAsia="es-CR"/>
              </w:rPr>
            </w:pPr>
            <w:r>
              <w:rPr>
                <w:rFonts w:eastAsia="Times New Roman" w:cs="Arial" w:ascii="Arial" w:hAnsi="Arial"/>
                <w:color w:val="000000"/>
                <w:sz w:val="24"/>
                <w:szCs w:val="24"/>
                <w:lang w:eastAsia="es-CR"/>
              </w:rPr>
              <w:t>7</w:t>
            </w:r>
          </w:p>
        </w:tc>
      </w:tr>
      <w:tr>
        <w:trPr>
          <w:trHeight w:val="190" w:hRule="atLeast"/>
        </w:trPr>
        <w:tc>
          <w:tcPr>
            <w:tcW w:w="4168" w:type="dxa"/>
            <w:tcBorders>
              <w:left w:val="single" w:sz="8" w:space="0" w:color="000000"/>
              <w:bottom w:val="single" w:sz="8" w:space="0" w:color="000000"/>
              <w:right w:val="single" w:sz="8" w:space="0" w:color="000000"/>
            </w:tcBorders>
            <w:shd w:color="auto" w:fill="auto" w:val="clear"/>
            <w:vAlign w:val="center"/>
          </w:tcPr>
          <w:p>
            <w:pPr>
              <w:pStyle w:val="Normal"/>
              <w:spacing w:lineRule="auto" w:line="240" w:before="0" w:after="0"/>
              <w:rPr>
                <w:rFonts w:ascii="Arial" w:hAnsi="Arial" w:eastAsia="Times New Roman" w:cs="Arial"/>
                <w:sz w:val="20"/>
                <w:szCs w:val="20"/>
                <w:lang w:eastAsia="es-CR"/>
              </w:rPr>
            </w:pPr>
            <w:r>
              <w:rPr>
                <w:rFonts w:eastAsia="Times New Roman" w:cs="Arial" w:ascii="Arial" w:hAnsi="Arial"/>
                <w:sz w:val="24"/>
                <w:szCs w:val="24"/>
                <w:lang w:eastAsia="es-CR"/>
              </w:rPr>
              <w:t>II Circuito Judicial de Alajuela, San Carlos</w:t>
            </w:r>
          </w:p>
        </w:tc>
        <w:tc>
          <w:tcPr>
            <w:tcW w:w="1247" w:type="dxa"/>
            <w:tcBorders>
              <w:bottom w:val="single" w:sz="8" w:space="0" w:color="000000"/>
              <w:right w:val="single" w:sz="8" w:space="0" w:color="000000"/>
            </w:tcBorders>
            <w:shd w:color="E6E6E6" w:fill="FFFFFF" w:val="clear"/>
            <w:vAlign w:val="center"/>
          </w:tcPr>
          <w:p>
            <w:pPr>
              <w:pStyle w:val="Normal"/>
              <w:spacing w:lineRule="auto" w:line="240" w:before="0" w:after="0"/>
              <w:jc w:val="center"/>
              <w:rPr>
                <w:rFonts w:ascii="Arial" w:hAnsi="Arial" w:eastAsia="Times New Roman" w:cs="Arial"/>
                <w:b/>
                <w:b/>
                <w:bCs/>
                <w:sz w:val="20"/>
                <w:szCs w:val="20"/>
                <w:lang w:eastAsia="es-CR"/>
              </w:rPr>
            </w:pPr>
            <w:r>
              <w:rPr>
                <w:rFonts w:eastAsia="Times New Roman" w:cs="Arial" w:ascii="Arial" w:hAnsi="Arial"/>
                <w:b/>
                <w:bCs/>
                <w:sz w:val="24"/>
                <w:szCs w:val="24"/>
                <w:lang w:eastAsia="es-CR"/>
              </w:rPr>
              <w:t>3</w:t>
            </w:r>
          </w:p>
        </w:tc>
        <w:tc>
          <w:tcPr>
            <w:tcW w:w="1417" w:type="dxa"/>
            <w:tcBorders>
              <w:bottom w:val="single" w:sz="8" w:space="0" w:color="000000"/>
              <w:right w:val="single" w:sz="8" w:space="0" w:color="000000"/>
            </w:tcBorders>
            <w:shd w:color="000000" w:fill="FFFFFF" w:val="clear"/>
            <w:vAlign w:val="center"/>
          </w:tcPr>
          <w:p>
            <w:pPr>
              <w:pStyle w:val="Normal"/>
              <w:spacing w:lineRule="auto" w:line="240" w:before="0" w:after="0"/>
              <w:jc w:val="center"/>
              <w:rPr>
                <w:rFonts w:ascii="Arial" w:hAnsi="Arial" w:eastAsia="Times New Roman" w:cs="Arial"/>
                <w:color w:val="000000"/>
                <w:sz w:val="20"/>
                <w:szCs w:val="20"/>
                <w:lang w:eastAsia="es-CR"/>
              </w:rPr>
            </w:pPr>
            <w:r>
              <w:rPr>
                <w:rFonts w:eastAsia="Times New Roman" w:cs="Arial" w:ascii="Arial" w:hAnsi="Arial"/>
                <w:color w:val="000000"/>
                <w:sz w:val="24"/>
                <w:szCs w:val="24"/>
                <w:lang w:eastAsia="es-CR"/>
              </w:rPr>
              <w:t>1</w:t>
            </w:r>
          </w:p>
        </w:tc>
      </w:tr>
      <w:tr>
        <w:trPr>
          <w:trHeight w:val="136" w:hRule="atLeast"/>
        </w:trPr>
        <w:tc>
          <w:tcPr>
            <w:tcW w:w="4168" w:type="dxa"/>
            <w:tcBorders>
              <w:left w:val="single" w:sz="8" w:space="0" w:color="000000"/>
              <w:bottom w:val="single" w:sz="8" w:space="0" w:color="000000"/>
              <w:right w:val="single" w:sz="8" w:space="0" w:color="000000"/>
            </w:tcBorders>
            <w:shd w:color="auto" w:fill="auto" w:val="clear"/>
            <w:vAlign w:val="center"/>
          </w:tcPr>
          <w:p>
            <w:pPr>
              <w:pStyle w:val="Normal"/>
              <w:spacing w:lineRule="auto" w:line="240" w:before="0" w:after="0"/>
              <w:rPr>
                <w:rFonts w:ascii="Arial" w:hAnsi="Arial" w:eastAsia="Times New Roman" w:cs="Arial"/>
                <w:sz w:val="20"/>
                <w:szCs w:val="20"/>
                <w:lang w:eastAsia="es-CR"/>
              </w:rPr>
            </w:pPr>
            <w:r>
              <w:rPr>
                <w:rFonts w:eastAsia="Times New Roman" w:cs="Arial" w:ascii="Arial" w:hAnsi="Arial"/>
                <w:sz w:val="24"/>
                <w:szCs w:val="24"/>
                <w:lang w:eastAsia="es-CR"/>
              </w:rPr>
              <w:t>II Circuito Judicial de Guanacaste, Nicoya</w:t>
            </w:r>
          </w:p>
        </w:tc>
        <w:tc>
          <w:tcPr>
            <w:tcW w:w="1247" w:type="dxa"/>
            <w:tcBorders>
              <w:bottom w:val="single" w:sz="8" w:space="0" w:color="000000"/>
              <w:right w:val="single" w:sz="8" w:space="0" w:color="000000"/>
            </w:tcBorders>
            <w:shd w:color="E6E6E6" w:fill="FFFFFF" w:val="clear"/>
            <w:vAlign w:val="center"/>
          </w:tcPr>
          <w:p>
            <w:pPr>
              <w:pStyle w:val="Normal"/>
              <w:spacing w:lineRule="auto" w:line="240" w:before="0" w:after="0"/>
              <w:jc w:val="center"/>
              <w:rPr>
                <w:rFonts w:ascii="Arial" w:hAnsi="Arial" w:eastAsia="Times New Roman" w:cs="Arial"/>
                <w:b/>
                <w:b/>
                <w:bCs/>
                <w:sz w:val="20"/>
                <w:szCs w:val="20"/>
                <w:lang w:eastAsia="es-CR"/>
              </w:rPr>
            </w:pPr>
            <w:r>
              <w:rPr>
                <w:rFonts w:eastAsia="Times New Roman" w:cs="Arial" w:ascii="Arial" w:hAnsi="Arial"/>
                <w:b/>
                <w:bCs/>
                <w:sz w:val="24"/>
                <w:szCs w:val="24"/>
                <w:lang w:eastAsia="es-CR"/>
              </w:rPr>
              <w:t>1</w:t>
            </w:r>
          </w:p>
        </w:tc>
        <w:tc>
          <w:tcPr>
            <w:tcW w:w="1417" w:type="dxa"/>
            <w:tcBorders>
              <w:bottom w:val="single" w:sz="8" w:space="0" w:color="000000"/>
              <w:right w:val="single" w:sz="8" w:space="0" w:color="000000"/>
            </w:tcBorders>
            <w:shd w:color="000000" w:fill="FFFFFF" w:val="clear"/>
            <w:vAlign w:val="center"/>
          </w:tcPr>
          <w:p>
            <w:pPr>
              <w:pStyle w:val="Normal"/>
              <w:spacing w:lineRule="auto" w:line="240" w:before="0" w:after="0"/>
              <w:jc w:val="center"/>
              <w:rPr>
                <w:rFonts w:ascii="Arial" w:hAnsi="Arial" w:eastAsia="Times New Roman" w:cs="Arial"/>
                <w:color w:val="000000"/>
                <w:sz w:val="20"/>
                <w:szCs w:val="20"/>
                <w:lang w:eastAsia="es-CR"/>
              </w:rPr>
            </w:pPr>
            <w:r>
              <w:rPr>
                <w:rFonts w:eastAsia="Times New Roman" w:cs="Arial" w:ascii="Arial" w:hAnsi="Arial"/>
                <w:color w:val="000000"/>
                <w:sz w:val="24"/>
                <w:szCs w:val="24"/>
                <w:lang w:eastAsia="es-CR"/>
              </w:rPr>
              <w:t>0</w:t>
            </w:r>
          </w:p>
        </w:tc>
      </w:tr>
      <w:tr>
        <w:trPr>
          <w:trHeight w:val="210" w:hRule="atLeast"/>
        </w:trPr>
        <w:tc>
          <w:tcPr>
            <w:tcW w:w="4168" w:type="dxa"/>
            <w:tcBorders>
              <w:left w:val="single" w:sz="8" w:space="0" w:color="000000"/>
              <w:bottom w:val="single" w:sz="8" w:space="0" w:color="000000"/>
              <w:right w:val="single" w:sz="8" w:space="0" w:color="000000"/>
            </w:tcBorders>
            <w:shd w:color="auto" w:fill="auto" w:val="clear"/>
            <w:vAlign w:val="center"/>
          </w:tcPr>
          <w:p>
            <w:pPr>
              <w:pStyle w:val="Normal"/>
              <w:spacing w:lineRule="auto" w:line="240" w:before="0" w:after="0"/>
              <w:rPr>
                <w:rFonts w:ascii="Arial" w:hAnsi="Arial" w:eastAsia="Times New Roman" w:cs="Arial"/>
                <w:sz w:val="20"/>
                <w:szCs w:val="20"/>
                <w:lang w:eastAsia="es-CR"/>
              </w:rPr>
            </w:pPr>
            <w:r>
              <w:rPr>
                <w:rFonts w:eastAsia="Times New Roman" w:cs="Arial" w:ascii="Arial" w:hAnsi="Arial"/>
                <w:sz w:val="24"/>
                <w:szCs w:val="24"/>
                <w:lang w:eastAsia="es-CR"/>
              </w:rPr>
              <w:t>II Circuito Judicial de Guanacaste, Santa Cruz</w:t>
            </w:r>
          </w:p>
        </w:tc>
        <w:tc>
          <w:tcPr>
            <w:tcW w:w="1247" w:type="dxa"/>
            <w:tcBorders>
              <w:bottom w:val="single" w:sz="8" w:space="0" w:color="000000"/>
              <w:right w:val="single" w:sz="8" w:space="0" w:color="000000"/>
            </w:tcBorders>
            <w:shd w:color="E6E6E6" w:fill="FFFFFF" w:val="clear"/>
            <w:vAlign w:val="center"/>
          </w:tcPr>
          <w:p>
            <w:pPr>
              <w:pStyle w:val="Normal"/>
              <w:spacing w:lineRule="auto" w:line="240" w:before="0" w:after="0"/>
              <w:jc w:val="center"/>
              <w:rPr>
                <w:rFonts w:ascii="Arial" w:hAnsi="Arial" w:eastAsia="Times New Roman" w:cs="Arial"/>
                <w:b/>
                <w:b/>
                <w:bCs/>
                <w:sz w:val="20"/>
                <w:szCs w:val="20"/>
                <w:lang w:eastAsia="es-CR"/>
              </w:rPr>
            </w:pPr>
            <w:r>
              <w:rPr>
                <w:rFonts w:eastAsia="Times New Roman" w:cs="Arial" w:ascii="Arial" w:hAnsi="Arial"/>
                <w:b/>
                <w:bCs/>
                <w:sz w:val="24"/>
                <w:szCs w:val="24"/>
                <w:lang w:eastAsia="es-CR"/>
              </w:rPr>
              <w:t>18</w:t>
            </w:r>
          </w:p>
        </w:tc>
        <w:tc>
          <w:tcPr>
            <w:tcW w:w="1417" w:type="dxa"/>
            <w:tcBorders>
              <w:bottom w:val="single" w:sz="8" w:space="0" w:color="000000"/>
              <w:right w:val="single" w:sz="8" w:space="0" w:color="000000"/>
            </w:tcBorders>
            <w:shd w:color="000000" w:fill="FFFFFF" w:val="clear"/>
            <w:vAlign w:val="center"/>
          </w:tcPr>
          <w:p>
            <w:pPr>
              <w:pStyle w:val="Normal"/>
              <w:spacing w:lineRule="auto" w:line="240" w:before="0" w:after="0"/>
              <w:jc w:val="center"/>
              <w:rPr>
                <w:rFonts w:ascii="Arial" w:hAnsi="Arial" w:eastAsia="Times New Roman" w:cs="Arial"/>
                <w:color w:val="000000"/>
                <w:sz w:val="20"/>
                <w:szCs w:val="20"/>
                <w:lang w:eastAsia="es-CR"/>
              </w:rPr>
            </w:pPr>
            <w:r>
              <w:rPr>
                <w:rFonts w:eastAsia="Times New Roman" w:cs="Arial" w:ascii="Arial" w:hAnsi="Arial"/>
                <w:color w:val="000000"/>
                <w:sz w:val="24"/>
                <w:szCs w:val="24"/>
                <w:lang w:eastAsia="es-CR"/>
              </w:rPr>
              <w:t>3</w:t>
            </w:r>
          </w:p>
        </w:tc>
      </w:tr>
      <w:tr>
        <w:trPr>
          <w:trHeight w:val="128" w:hRule="atLeast"/>
        </w:trPr>
        <w:tc>
          <w:tcPr>
            <w:tcW w:w="4168" w:type="dxa"/>
            <w:tcBorders>
              <w:left w:val="single" w:sz="8" w:space="0" w:color="000000"/>
              <w:bottom w:val="single" w:sz="8" w:space="0" w:color="000000"/>
              <w:right w:val="single" w:sz="8" w:space="0" w:color="000000"/>
            </w:tcBorders>
            <w:shd w:color="auto" w:fill="auto" w:val="clear"/>
            <w:vAlign w:val="center"/>
          </w:tcPr>
          <w:p>
            <w:pPr>
              <w:pStyle w:val="Normal"/>
              <w:spacing w:lineRule="auto" w:line="240" w:before="0" w:after="0"/>
              <w:rPr>
                <w:rFonts w:ascii="Arial" w:hAnsi="Arial" w:eastAsia="Times New Roman" w:cs="Arial"/>
                <w:sz w:val="20"/>
                <w:szCs w:val="20"/>
                <w:lang w:eastAsia="es-CR"/>
              </w:rPr>
            </w:pPr>
            <w:r>
              <w:rPr>
                <w:rFonts w:eastAsia="Times New Roman" w:cs="Arial" w:ascii="Arial" w:hAnsi="Arial"/>
                <w:sz w:val="24"/>
                <w:szCs w:val="24"/>
                <w:lang w:eastAsia="es-CR"/>
              </w:rPr>
              <w:t>II Circuito Judicial de la Zona Atlántica, Pococí</w:t>
            </w:r>
          </w:p>
        </w:tc>
        <w:tc>
          <w:tcPr>
            <w:tcW w:w="1247" w:type="dxa"/>
            <w:tcBorders>
              <w:bottom w:val="single" w:sz="8" w:space="0" w:color="000000"/>
              <w:right w:val="single" w:sz="8" w:space="0" w:color="000000"/>
            </w:tcBorders>
            <w:shd w:color="E6E6E6" w:fill="FFFFFF" w:val="clear"/>
            <w:vAlign w:val="center"/>
          </w:tcPr>
          <w:p>
            <w:pPr>
              <w:pStyle w:val="Normal"/>
              <w:spacing w:lineRule="auto" w:line="240" w:before="0" w:after="0"/>
              <w:jc w:val="center"/>
              <w:rPr>
                <w:rFonts w:ascii="Arial" w:hAnsi="Arial" w:eastAsia="Times New Roman" w:cs="Arial"/>
                <w:b/>
                <w:b/>
                <w:bCs/>
                <w:sz w:val="20"/>
                <w:szCs w:val="20"/>
                <w:lang w:eastAsia="es-CR"/>
              </w:rPr>
            </w:pPr>
            <w:r>
              <w:rPr>
                <w:rFonts w:eastAsia="Times New Roman" w:cs="Arial" w:ascii="Arial" w:hAnsi="Arial"/>
                <w:b/>
                <w:bCs/>
                <w:sz w:val="24"/>
                <w:szCs w:val="24"/>
                <w:lang w:eastAsia="es-CR"/>
              </w:rPr>
              <w:t>4</w:t>
            </w:r>
          </w:p>
        </w:tc>
        <w:tc>
          <w:tcPr>
            <w:tcW w:w="1417" w:type="dxa"/>
            <w:tcBorders>
              <w:bottom w:val="single" w:sz="8" w:space="0" w:color="000000"/>
              <w:right w:val="single" w:sz="8" w:space="0" w:color="000000"/>
            </w:tcBorders>
            <w:shd w:color="000000" w:fill="FFFFFF" w:val="clear"/>
            <w:vAlign w:val="center"/>
          </w:tcPr>
          <w:p>
            <w:pPr>
              <w:pStyle w:val="Normal"/>
              <w:spacing w:lineRule="auto" w:line="240" w:before="0" w:after="0"/>
              <w:jc w:val="center"/>
              <w:rPr>
                <w:rFonts w:ascii="Arial" w:hAnsi="Arial" w:eastAsia="Times New Roman" w:cs="Arial"/>
                <w:color w:val="000000"/>
                <w:sz w:val="20"/>
                <w:szCs w:val="20"/>
                <w:lang w:eastAsia="es-CR"/>
              </w:rPr>
            </w:pPr>
            <w:r>
              <w:rPr>
                <w:rFonts w:eastAsia="Times New Roman" w:cs="Arial" w:ascii="Arial" w:hAnsi="Arial"/>
                <w:color w:val="000000"/>
                <w:sz w:val="24"/>
                <w:szCs w:val="24"/>
                <w:lang w:eastAsia="es-CR"/>
              </w:rPr>
              <w:t>1</w:t>
            </w:r>
          </w:p>
        </w:tc>
      </w:tr>
      <w:tr>
        <w:trPr>
          <w:trHeight w:val="61" w:hRule="atLeast"/>
        </w:trPr>
        <w:tc>
          <w:tcPr>
            <w:tcW w:w="4168" w:type="dxa"/>
            <w:tcBorders>
              <w:left w:val="single" w:sz="8" w:space="0" w:color="000000"/>
              <w:bottom w:val="single" w:sz="8" w:space="0" w:color="000000"/>
              <w:right w:val="single" w:sz="8" w:space="0" w:color="000000"/>
            </w:tcBorders>
            <w:shd w:color="auto" w:fill="auto" w:val="clear"/>
            <w:vAlign w:val="center"/>
          </w:tcPr>
          <w:p>
            <w:pPr>
              <w:pStyle w:val="Normal"/>
              <w:spacing w:lineRule="auto" w:line="240" w:before="0" w:after="0"/>
              <w:rPr>
                <w:rFonts w:ascii="Arial" w:hAnsi="Arial" w:eastAsia="Times New Roman" w:cs="Arial"/>
                <w:sz w:val="20"/>
                <w:szCs w:val="20"/>
                <w:lang w:eastAsia="es-CR"/>
              </w:rPr>
            </w:pPr>
            <w:r>
              <w:rPr>
                <w:rFonts w:eastAsia="Times New Roman" w:cs="Arial" w:ascii="Arial" w:hAnsi="Arial"/>
                <w:sz w:val="24"/>
                <w:szCs w:val="24"/>
                <w:lang w:eastAsia="es-CR"/>
              </w:rPr>
              <w:t>II Circuito Judicial de San José</w:t>
            </w:r>
          </w:p>
        </w:tc>
        <w:tc>
          <w:tcPr>
            <w:tcW w:w="1247" w:type="dxa"/>
            <w:tcBorders>
              <w:bottom w:val="single" w:sz="8" w:space="0" w:color="000000"/>
              <w:right w:val="single" w:sz="8" w:space="0" w:color="000000"/>
            </w:tcBorders>
            <w:shd w:color="E6E6E6" w:fill="FFFFFF" w:val="clear"/>
            <w:vAlign w:val="center"/>
          </w:tcPr>
          <w:p>
            <w:pPr>
              <w:pStyle w:val="Normal"/>
              <w:spacing w:lineRule="auto" w:line="240" w:before="0" w:after="0"/>
              <w:jc w:val="center"/>
              <w:rPr>
                <w:rFonts w:ascii="Arial" w:hAnsi="Arial" w:eastAsia="Times New Roman" w:cs="Arial"/>
                <w:b/>
                <w:b/>
                <w:bCs/>
                <w:sz w:val="20"/>
                <w:szCs w:val="20"/>
                <w:lang w:eastAsia="es-CR"/>
              </w:rPr>
            </w:pPr>
            <w:r>
              <w:rPr>
                <w:rFonts w:eastAsia="Times New Roman" w:cs="Arial" w:ascii="Arial" w:hAnsi="Arial"/>
                <w:b/>
                <w:bCs/>
                <w:sz w:val="24"/>
                <w:szCs w:val="24"/>
                <w:lang w:eastAsia="es-CR"/>
              </w:rPr>
              <w:t>119</w:t>
            </w:r>
          </w:p>
        </w:tc>
        <w:tc>
          <w:tcPr>
            <w:tcW w:w="1417" w:type="dxa"/>
            <w:tcBorders>
              <w:bottom w:val="single" w:sz="8" w:space="0" w:color="000000"/>
              <w:right w:val="single" w:sz="8" w:space="0" w:color="000000"/>
            </w:tcBorders>
            <w:shd w:color="000000" w:fill="FFFFFF" w:val="clear"/>
            <w:vAlign w:val="center"/>
          </w:tcPr>
          <w:p>
            <w:pPr>
              <w:pStyle w:val="Normal"/>
              <w:spacing w:lineRule="auto" w:line="240" w:before="0" w:after="0"/>
              <w:jc w:val="center"/>
              <w:rPr>
                <w:rFonts w:ascii="Arial" w:hAnsi="Arial" w:eastAsia="Times New Roman" w:cs="Arial"/>
                <w:color w:val="000000"/>
                <w:sz w:val="20"/>
                <w:szCs w:val="20"/>
                <w:lang w:eastAsia="es-CR"/>
              </w:rPr>
            </w:pPr>
            <w:r>
              <w:rPr>
                <w:rFonts w:eastAsia="Times New Roman" w:cs="Arial" w:ascii="Arial" w:hAnsi="Arial"/>
                <w:color w:val="000000"/>
                <w:sz w:val="24"/>
                <w:szCs w:val="24"/>
                <w:lang w:eastAsia="es-CR"/>
              </w:rPr>
              <w:t>20</w:t>
            </w:r>
          </w:p>
        </w:tc>
      </w:tr>
      <w:tr>
        <w:trPr>
          <w:trHeight w:val="71" w:hRule="atLeast"/>
        </w:trPr>
        <w:tc>
          <w:tcPr>
            <w:tcW w:w="4168" w:type="dxa"/>
            <w:tcBorders>
              <w:left w:val="single" w:sz="8" w:space="0" w:color="000000"/>
              <w:bottom w:val="single" w:sz="8" w:space="0" w:color="000000"/>
              <w:right w:val="single" w:sz="8" w:space="0" w:color="000000"/>
            </w:tcBorders>
            <w:shd w:color="auto" w:fill="auto" w:val="clear"/>
            <w:vAlign w:val="center"/>
          </w:tcPr>
          <w:p>
            <w:pPr>
              <w:pStyle w:val="Normal"/>
              <w:spacing w:lineRule="auto" w:line="240" w:before="0" w:after="0"/>
              <w:rPr>
                <w:rFonts w:ascii="Arial" w:hAnsi="Arial" w:eastAsia="Times New Roman" w:cs="Arial"/>
                <w:sz w:val="20"/>
                <w:szCs w:val="20"/>
                <w:lang w:eastAsia="es-CR"/>
              </w:rPr>
            </w:pPr>
            <w:r>
              <w:rPr>
                <w:rFonts w:eastAsia="Times New Roman" w:cs="Arial" w:ascii="Arial" w:hAnsi="Arial"/>
                <w:sz w:val="24"/>
                <w:szCs w:val="24"/>
                <w:lang w:eastAsia="es-CR"/>
              </w:rPr>
              <w:t>III Circuito Judicial de Alajuela, San Ramón</w:t>
            </w:r>
          </w:p>
        </w:tc>
        <w:tc>
          <w:tcPr>
            <w:tcW w:w="1247" w:type="dxa"/>
            <w:tcBorders>
              <w:bottom w:val="single" w:sz="8" w:space="0" w:color="000000"/>
              <w:right w:val="single" w:sz="8" w:space="0" w:color="000000"/>
            </w:tcBorders>
            <w:shd w:color="E6E6E6" w:fill="FFFFFF" w:val="clear"/>
            <w:vAlign w:val="center"/>
          </w:tcPr>
          <w:p>
            <w:pPr>
              <w:pStyle w:val="Normal"/>
              <w:spacing w:lineRule="auto" w:line="240" w:before="0" w:after="0"/>
              <w:jc w:val="center"/>
              <w:rPr>
                <w:rFonts w:ascii="Arial" w:hAnsi="Arial" w:eastAsia="Times New Roman" w:cs="Arial"/>
                <w:b/>
                <w:b/>
                <w:bCs/>
                <w:sz w:val="20"/>
                <w:szCs w:val="20"/>
                <w:lang w:eastAsia="es-CR"/>
              </w:rPr>
            </w:pPr>
            <w:r>
              <w:rPr>
                <w:rFonts w:eastAsia="Times New Roman" w:cs="Arial" w:ascii="Arial" w:hAnsi="Arial"/>
                <w:b/>
                <w:bCs/>
                <w:sz w:val="24"/>
                <w:szCs w:val="24"/>
                <w:lang w:eastAsia="es-CR"/>
              </w:rPr>
              <w:t>5</w:t>
            </w:r>
          </w:p>
        </w:tc>
        <w:tc>
          <w:tcPr>
            <w:tcW w:w="1417" w:type="dxa"/>
            <w:tcBorders>
              <w:bottom w:val="single" w:sz="8" w:space="0" w:color="000000"/>
              <w:right w:val="single" w:sz="8" w:space="0" w:color="000000"/>
            </w:tcBorders>
            <w:shd w:color="000000" w:fill="FFFFFF" w:val="clear"/>
            <w:vAlign w:val="center"/>
          </w:tcPr>
          <w:p>
            <w:pPr>
              <w:pStyle w:val="Normal"/>
              <w:spacing w:lineRule="auto" w:line="240" w:before="0" w:after="0"/>
              <w:jc w:val="center"/>
              <w:rPr>
                <w:rFonts w:ascii="Arial" w:hAnsi="Arial" w:eastAsia="Times New Roman" w:cs="Arial"/>
                <w:color w:val="000000"/>
                <w:sz w:val="20"/>
                <w:szCs w:val="20"/>
                <w:lang w:eastAsia="es-CR"/>
              </w:rPr>
            </w:pPr>
            <w:r>
              <w:rPr>
                <w:rFonts w:eastAsia="Times New Roman" w:cs="Arial" w:ascii="Arial" w:hAnsi="Arial"/>
                <w:color w:val="000000"/>
                <w:sz w:val="24"/>
                <w:szCs w:val="24"/>
                <w:lang w:eastAsia="es-CR"/>
              </w:rPr>
              <w:t>1</w:t>
            </w:r>
          </w:p>
        </w:tc>
      </w:tr>
      <w:tr>
        <w:trPr>
          <w:trHeight w:val="71" w:hRule="atLeast"/>
        </w:trPr>
        <w:tc>
          <w:tcPr>
            <w:tcW w:w="4168" w:type="dxa"/>
            <w:tcBorders>
              <w:left w:val="single" w:sz="8" w:space="0" w:color="000000"/>
              <w:bottom w:val="single" w:sz="8" w:space="0" w:color="000000"/>
              <w:right w:val="single" w:sz="8" w:space="0" w:color="000000"/>
            </w:tcBorders>
            <w:shd w:color="auto" w:fill="auto" w:val="clear"/>
            <w:vAlign w:val="center"/>
          </w:tcPr>
          <w:p>
            <w:pPr>
              <w:pStyle w:val="Normal"/>
              <w:spacing w:lineRule="auto" w:line="240" w:before="0" w:after="0"/>
              <w:rPr>
                <w:rFonts w:ascii="Arial" w:hAnsi="Arial" w:eastAsia="Times New Roman" w:cs="Arial"/>
                <w:sz w:val="20"/>
                <w:szCs w:val="20"/>
                <w:lang w:eastAsia="es-CR"/>
              </w:rPr>
            </w:pPr>
            <w:r>
              <w:rPr>
                <w:rFonts w:eastAsia="Times New Roman" w:cs="Arial" w:ascii="Arial" w:hAnsi="Arial"/>
                <w:sz w:val="24"/>
                <w:szCs w:val="24"/>
                <w:lang w:eastAsia="es-CR"/>
              </w:rPr>
              <w:t>Ministerio Público</w:t>
            </w:r>
          </w:p>
        </w:tc>
        <w:tc>
          <w:tcPr>
            <w:tcW w:w="1247" w:type="dxa"/>
            <w:tcBorders>
              <w:bottom w:val="single" w:sz="8" w:space="0" w:color="000000"/>
              <w:right w:val="single" w:sz="8" w:space="0" w:color="000000"/>
            </w:tcBorders>
            <w:shd w:color="E6E6E6" w:fill="FFFFFF" w:val="clear"/>
            <w:vAlign w:val="center"/>
          </w:tcPr>
          <w:p>
            <w:pPr>
              <w:pStyle w:val="Normal"/>
              <w:spacing w:lineRule="auto" w:line="240" w:before="0" w:after="0"/>
              <w:jc w:val="center"/>
              <w:rPr>
                <w:rFonts w:ascii="Arial" w:hAnsi="Arial" w:eastAsia="Times New Roman" w:cs="Arial"/>
                <w:b/>
                <w:b/>
                <w:bCs/>
                <w:sz w:val="20"/>
                <w:szCs w:val="20"/>
                <w:lang w:eastAsia="es-CR"/>
              </w:rPr>
            </w:pPr>
            <w:r>
              <w:rPr>
                <w:rFonts w:eastAsia="Times New Roman" w:cs="Arial" w:ascii="Arial" w:hAnsi="Arial"/>
                <w:b/>
                <w:bCs/>
                <w:sz w:val="24"/>
                <w:szCs w:val="24"/>
                <w:lang w:eastAsia="es-CR"/>
              </w:rPr>
              <w:t>15</w:t>
            </w:r>
          </w:p>
        </w:tc>
        <w:tc>
          <w:tcPr>
            <w:tcW w:w="1417" w:type="dxa"/>
            <w:tcBorders>
              <w:bottom w:val="single" w:sz="8" w:space="0" w:color="000000"/>
              <w:right w:val="single" w:sz="8" w:space="0" w:color="000000"/>
            </w:tcBorders>
            <w:shd w:color="000000" w:fill="FFFFFF" w:val="clear"/>
            <w:vAlign w:val="center"/>
          </w:tcPr>
          <w:p>
            <w:pPr>
              <w:pStyle w:val="Normal"/>
              <w:spacing w:lineRule="auto" w:line="240" w:before="0" w:after="0"/>
              <w:jc w:val="center"/>
              <w:rPr>
                <w:rFonts w:ascii="Arial" w:hAnsi="Arial" w:eastAsia="Times New Roman" w:cs="Arial"/>
                <w:color w:val="000000"/>
                <w:sz w:val="20"/>
                <w:szCs w:val="20"/>
                <w:lang w:eastAsia="es-CR"/>
              </w:rPr>
            </w:pPr>
            <w:r>
              <w:rPr>
                <w:rFonts w:eastAsia="Times New Roman" w:cs="Arial" w:ascii="Arial" w:hAnsi="Arial"/>
                <w:color w:val="000000"/>
                <w:sz w:val="24"/>
                <w:szCs w:val="24"/>
                <w:lang w:eastAsia="es-CR"/>
              </w:rPr>
              <w:t>3</w:t>
            </w:r>
          </w:p>
        </w:tc>
      </w:tr>
      <w:tr>
        <w:trPr>
          <w:trHeight w:val="287" w:hRule="atLeast"/>
        </w:trPr>
        <w:tc>
          <w:tcPr>
            <w:tcW w:w="4168" w:type="dxa"/>
            <w:tcBorders>
              <w:left w:val="single" w:sz="8" w:space="0" w:color="000000"/>
              <w:bottom w:val="single" w:sz="8" w:space="0" w:color="000000"/>
              <w:right w:val="single" w:sz="8" w:space="0" w:color="000000"/>
            </w:tcBorders>
            <w:shd w:color="auto" w:fill="auto" w:val="clear"/>
            <w:vAlign w:val="center"/>
          </w:tcPr>
          <w:p>
            <w:pPr>
              <w:pStyle w:val="Normal"/>
              <w:spacing w:lineRule="auto" w:line="240" w:before="0" w:after="0"/>
              <w:rPr>
                <w:rFonts w:ascii="Arial" w:hAnsi="Arial" w:eastAsia="Times New Roman" w:cs="Arial"/>
                <w:sz w:val="20"/>
                <w:szCs w:val="20"/>
                <w:lang w:eastAsia="es-CR"/>
              </w:rPr>
            </w:pPr>
            <w:r>
              <w:rPr>
                <w:rFonts w:eastAsia="Times New Roman" w:cs="Arial" w:ascii="Arial" w:hAnsi="Arial"/>
                <w:sz w:val="24"/>
                <w:szCs w:val="24"/>
                <w:lang w:eastAsia="es-CR"/>
              </w:rPr>
              <w:t>Oficina de Atención y Protección a la Víctima del Delito, OAPVD</w:t>
            </w:r>
          </w:p>
        </w:tc>
        <w:tc>
          <w:tcPr>
            <w:tcW w:w="1247" w:type="dxa"/>
            <w:tcBorders>
              <w:bottom w:val="single" w:sz="8" w:space="0" w:color="000000"/>
              <w:right w:val="single" w:sz="8" w:space="0" w:color="000000"/>
            </w:tcBorders>
            <w:shd w:color="E6E6E6" w:fill="FFFFFF" w:val="clear"/>
            <w:vAlign w:val="center"/>
          </w:tcPr>
          <w:p>
            <w:pPr>
              <w:pStyle w:val="Normal"/>
              <w:spacing w:lineRule="auto" w:line="240" w:before="0" w:after="0"/>
              <w:jc w:val="center"/>
              <w:rPr>
                <w:rFonts w:ascii="Arial" w:hAnsi="Arial" w:eastAsia="Times New Roman" w:cs="Arial"/>
                <w:b/>
                <w:b/>
                <w:bCs/>
                <w:sz w:val="20"/>
                <w:szCs w:val="20"/>
                <w:lang w:eastAsia="es-CR"/>
              </w:rPr>
            </w:pPr>
            <w:r>
              <w:rPr>
                <w:rFonts w:eastAsia="Times New Roman" w:cs="Arial" w:ascii="Arial" w:hAnsi="Arial"/>
                <w:b/>
                <w:bCs/>
                <w:sz w:val="24"/>
                <w:szCs w:val="24"/>
                <w:lang w:eastAsia="es-CR"/>
              </w:rPr>
              <w:t>2</w:t>
            </w:r>
          </w:p>
        </w:tc>
        <w:tc>
          <w:tcPr>
            <w:tcW w:w="1417" w:type="dxa"/>
            <w:tcBorders>
              <w:bottom w:val="single" w:sz="8" w:space="0" w:color="000000"/>
              <w:right w:val="single" w:sz="8" w:space="0" w:color="000000"/>
            </w:tcBorders>
            <w:shd w:color="000000" w:fill="FFFFFF" w:val="clear"/>
            <w:vAlign w:val="center"/>
          </w:tcPr>
          <w:p>
            <w:pPr>
              <w:pStyle w:val="Normal"/>
              <w:spacing w:lineRule="auto" w:line="240" w:before="0" w:after="0"/>
              <w:jc w:val="center"/>
              <w:rPr>
                <w:rFonts w:ascii="Arial" w:hAnsi="Arial" w:eastAsia="Times New Roman" w:cs="Arial"/>
                <w:color w:val="000000"/>
                <w:sz w:val="20"/>
                <w:szCs w:val="20"/>
                <w:lang w:eastAsia="es-CR"/>
              </w:rPr>
            </w:pPr>
            <w:r>
              <w:rPr>
                <w:rFonts w:eastAsia="Times New Roman" w:cs="Arial" w:ascii="Arial" w:hAnsi="Arial"/>
                <w:color w:val="000000"/>
                <w:sz w:val="24"/>
                <w:szCs w:val="24"/>
                <w:lang w:eastAsia="es-CR"/>
              </w:rPr>
              <w:t>0</w:t>
            </w:r>
          </w:p>
        </w:tc>
      </w:tr>
      <w:tr>
        <w:trPr>
          <w:trHeight w:val="121" w:hRule="atLeast"/>
        </w:trPr>
        <w:tc>
          <w:tcPr>
            <w:tcW w:w="4168" w:type="dxa"/>
            <w:tcBorders>
              <w:left w:val="single" w:sz="8" w:space="0" w:color="000000"/>
              <w:bottom w:val="single" w:sz="8" w:space="0" w:color="000000"/>
              <w:right w:val="single" w:sz="8" w:space="0" w:color="000000"/>
            </w:tcBorders>
            <w:shd w:color="000000" w:fill="EEECE1" w:val="clear"/>
            <w:vAlign w:val="center"/>
          </w:tcPr>
          <w:p>
            <w:pPr>
              <w:pStyle w:val="Normal"/>
              <w:spacing w:lineRule="auto" w:line="240" w:before="0" w:after="0"/>
              <w:rPr>
                <w:rFonts w:ascii="Arial" w:hAnsi="Arial" w:eastAsia="Times New Roman" w:cs="Arial"/>
                <w:b/>
                <w:b/>
                <w:bCs/>
                <w:color w:val="000000"/>
                <w:sz w:val="20"/>
                <w:szCs w:val="20"/>
                <w:lang w:eastAsia="es-CR"/>
              </w:rPr>
            </w:pPr>
            <w:r>
              <w:rPr>
                <w:rFonts w:eastAsia="Times New Roman" w:cs="Arial" w:ascii="Arial" w:hAnsi="Arial"/>
                <w:b/>
                <w:bCs/>
                <w:color w:val="000000"/>
                <w:sz w:val="24"/>
                <w:szCs w:val="24"/>
                <w:lang w:eastAsia="es-CR"/>
              </w:rPr>
              <w:t>TOTAL DE PAPEL Y TONER CONSUMIDO</w:t>
            </w:r>
          </w:p>
        </w:tc>
        <w:tc>
          <w:tcPr>
            <w:tcW w:w="1247" w:type="dxa"/>
            <w:tcBorders>
              <w:bottom w:val="single" w:sz="8" w:space="0" w:color="000000"/>
              <w:right w:val="single" w:sz="8" w:space="0" w:color="000000"/>
            </w:tcBorders>
            <w:shd w:color="000000" w:fill="EEECE1" w:val="clear"/>
            <w:vAlign w:val="center"/>
          </w:tcPr>
          <w:p>
            <w:pPr>
              <w:pStyle w:val="Normal"/>
              <w:spacing w:lineRule="auto" w:line="240" w:before="0" w:after="0"/>
              <w:jc w:val="center"/>
              <w:rPr>
                <w:rFonts w:ascii="Arial" w:hAnsi="Arial" w:eastAsia="Times New Roman" w:cs="Arial"/>
                <w:b/>
                <w:b/>
                <w:bCs/>
                <w:sz w:val="20"/>
                <w:szCs w:val="20"/>
                <w:lang w:eastAsia="es-CR"/>
              </w:rPr>
            </w:pPr>
            <w:r>
              <w:rPr>
                <w:rFonts w:eastAsia="Times New Roman" w:cs="Arial" w:ascii="Arial" w:hAnsi="Arial"/>
                <w:b/>
                <w:bCs/>
                <w:sz w:val="24"/>
                <w:szCs w:val="24"/>
                <w:lang w:eastAsia="es-CR"/>
              </w:rPr>
              <w:t>399</w:t>
            </w:r>
          </w:p>
        </w:tc>
        <w:tc>
          <w:tcPr>
            <w:tcW w:w="1417" w:type="dxa"/>
            <w:tcBorders>
              <w:bottom w:val="single" w:sz="8" w:space="0" w:color="000000"/>
              <w:right w:val="single" w:sz="8" w:space="0" w:color="000000"/>
            </w:tcBorders>
            <w:shd w:color="000000" w:fill="EEECE1" w:val="clear"/>
            <w:vAlign w:val="center"/>
          </w:tcPr>
          <w:p>
            <w:pPr>
              <w:pStyle w:val="Normal"/>
              <w:spacing w:lineRule="auto" w:line="240" w:before="0" w:after="0"/>
              <w:jc w:val="center"/>
              <w:rPr>
                <w:rFonts w:ascii="Arial" w:hAnsi="Arial" w:eastAsia="Times New Roman" w:cs="Arial"/>
                <w:b/>
                <w:b/>
                <w:bCs/>
                <w:color w:val="000000"/>
                <w:sz w:val="20"/>
                <w:szCs w:val="20"/>
                <w:lang w:eastAsia="es-CR"/>
              </w:rPr>
            </w:pPr>
            <w:r>
              <w:rPr>
                <w:rFonts w:eastAsia="Times New Roman" w:cs="Arial" w:ascii="Arial" w:hAnsi="Arial"/>
                <w:b/>
                <w:bCs/>
                <w:color w:val="000000"/>
                <w:sz w:val="24"/>
                <w:szCs w:val="24"/>
                <w:lang w:eastAsia="es-CR"/>
              </w:rPr>
              <w:t>66</w:t>
            </w:r>
          </w:p>
        </w:tc>
      </w:tr>
    </w:tbl>
    <w:p>
      <w:pPr>
        <w:pStyle w:val="Normal"/>
        <w:spacing w:lineRule="auto" w:line="240" w:before="0" w:after="0"/>
        <w:ind w:right="-1" w:hanging="0"/>
        <w:jc w:val="both"/>
        <w:rPr>
          <w:rFonts w:ascii="Arial" w:hAnsi="Arial" w:cs="Arial"/>
          <w:sz w:val="24"/>
          <w:szCs w:val="24"/>
        </w:rPr>
      </w:pPr>
      <w:r>
        <w:rPr>
          <w:rFonts w:cs="Arial" w:ascii="Arial" w:hAnsi="Arial"/>
          <w:sz w:val="24"/>
          <w:szCs w:val="24"/>
        </w:rPr>
      </w:r>
    </w:p>
    <w:p>
      <w:pPr>
        <w:pStyle w:val="Normal"/>
        <w:spacing w:lineRule="auto" w:line="240" w:before="0" w:after="0"/>
        <w:ind w:right="-1" w:hanging="0"/>
        <w:jc w:val="both"/>
        <w:rPr>
          <w:rFonts w:ascii="Arial" w:hAnsi="Arial" w:cs="Arial"/>
          <w:sz w:val="24"/>
          <w:szCs w:val="24"/>
        </w:rPr>
      </w:pPr>
      <w:r>
        <w:rPr>
          <w:rFonts w:cs="Arial" w:ascii="Arial" w:hAnsi="Arial"/>
          <w:sz w:val="24"/>
          <w:szCs w:val="24"/>
        </w:rPr>
        <w:t>Fuente: Elaboración Dirección Ejecutiva, conforme la información facilitada por las Administraciones Regionales.</w:t>
      </w:r>
    </w:p>
    <w:p>
      <w:pPr>
        <w:pStyle w:val="Normal"/>
        <w:spacing w:lineRule="auto" w:line="240" w:before="0" w:after="0"/>
        <w:jc w:val="both"/>
        <w:rPr>
          <w:rFonts w:ascii="Arial" w:hAnsi="Arial" w:cs="Arial"/>
          <w:sz w:val="24"/>
          <w:szCs w:val="24"/>
        </w:rPr>
      </w:pPr>
      <w:r>
        <w:rPr>
          <w:rFonts w:cs="Arial" w:ascii="Arial" w:hAnsi="Arial"/>
          <w:sz w:val="24"/>
          <w:szCs w:val="24"/>
        </w:rPr>
      </w:r>
    </w:p>
    <w:p>
      <w:pPr>
        <w:pStyle w:val="Normal"/>
        <w:spacing w:lineRule="auto" w:line="240" w:before="0" w:after="0"/>
        <w:jc w:val="both"/>
        <w:rPr>
          <w:rFonts w:ascii="Arial" w:hAnsi="Arial" w:cs="Arial"/>
          <w:sz w:val="24"/>
          <w:szCs w:val="24"/>
        </w:rPr>
      </w:pPr>
      <w:bookmarkStart w:id="5" w:name="_Hlk23791195"/>
      <w:r>
        <w:rPr>
          <w:rFonts w:cs="Arial" w:ascii="Arial" w:hAnsi="Arial"/>
          <w:sz w:val="24"/>
          <w:szCs w:val="24"/>
        </w:rPr>
        <w:t xml:space="preserve">Según la información anterior, se tiene que durante el I semestre del 2020, en los centros de impresión se consumieron 399 cartuchos de tóner, lo que representa un costo de ¢97.009.867,50; </w:t>
      </w:r>
      <w:bookmarkEnd w:id="5"/>
      <w:r>
        <w:rPr>
          <w:rFonts w:cs="Arial" w:ascii="Arial" w:hAnsi="Arial"/>
          <w:sz w:val="24"/>
          <w:szCs w:val="24"/>
        </w:rPr>
        <w:t>ya que el costo por cartucho es de ¢243.132.50; según el Sistema SIGA-PJ.</w:t>
      </w:r>
    </w:p>
    <w:p>
      <w:pPr>
        <w:pStyle w:val="Normal"/>
        <w:spacing w:lineRule="auto" w:line="240" w:before="0" w:after="0"/>
        <w:jc w:val="both"/>
        <w:rPr>
          <w:rFonts w:ascii="Arial" w:hAnsi="Arial" w:cs="Arial"/>
          <w:sz w:val="24"/>
          <w:szCs w:val="24"/>
        </w:rPr>
      </w:pPr>
      <w:r>
        <w:rPr>
          <w:rFonts w:cs="Arial" w:ascii="Arial" w:hAnsi="Arial"/>
          <w:sz w:val="24"/>
          <w:szCs w:val="24"/>
        </w:rPr>
      </w:r>
    </w:p>
    <w:p>
      <w:pPr>
        <w:pStyle w:val="ListParagraph"/>
        <w:spacing w:before="0" w:after="0"/>
        <w:ind w:left="0" w:hanging="0"/>
        <w:contextualSpacing/>
        <w:rPr>
          <w:rFonts w:ascii="Arial" w:hAnsi="Arial" w:cs="Arial"/>
          <w:b/>
          <w:b/>
          <w:sz w:val="24"/>
          <w:szCs w:val="24"/>
          <w:lang w:val="es-CR"/>
        </w:rPr>
      </w:pPr>
      <w:r>
        <w:rPr>
          <w:rFonts w:cs="Arial" w:ascii="Arial" w:hAnsi="Arial"/>
          <w:b/>
          <w:sz w:val="24"/>
          <w:szCs w:val="24"/>
          <w:lang w:val="es-CR"/>
        </w:rPr>
        <w:t xml:space="preserve">               </w:t>
      </w:r>
      <w:r>
        <w:rPr>
          <w:rFonts w:cs="Arial" w:ascii="Arial" w:hAnsi="Arial"/>
          <w:b/>
          <w:sz w:val="24"/>
          <w:szCs w:val="24"/>
          <w:lang w:val="es-CR"/>
        </w:rPr>
        <w:t>b. Consumo de tóner II semestre 2020 versus I semestre 2020</w:t>
      </w:r>
    </w:p>
    <w:p>
      <w:pPr>
        <w:pStyle w:val="Normal"/>
        <w:spacing w:lineRule="auto" w:line="240" w:before="0" w:after="0"/>
        <w:jc w:val="both"/>
        <w:rPr>
          <w:rFonts w:ascii="Arial" w:hAnsi="Arial" w:cs="Arial"/>
          <w:sz w:val="24"/>
          <w:szCs w:val="24"/>
        </w:rPr>
      </w:pPr>
      <w:r>
        <w:rPr>
          <w:rFonts w:cs="Arial" w:ascii="Arial" w:hAnsi="Arial"/>
          <w:sz w:val="24"/>
          <w:szCs w:val="24"/>
        </w:rPr>
      </w:r>
    </w:p>
    <w:p>
      <w:pPr>
        <w:pStyle w:val="Normal"/>
        <w:spacing w:lineRule="auto" w:line="240" w:before="0" w:after="0"/>
        <w:jc w:val="both"/>
        <w:rPr>
          <w:rFonts w:ascii="Arial" w:hAnsi="Arial" w:cs="Arial"/>
          <w:sz w:val="24"/>
          <w:szCs w:val="24"/>
        </w:rPr>
      </w:pPr>
      <w:r>
        <w:rPr>
          <w:rFonts w:cs="Arial" w:ascii="Arial" w:hAnsi="Arial"/>
          <w:sz w:val="24"/>
          <w:szCs w:val="24"/>
        </w:rPr>
        <w:t>Para comparar el consumo de tóner, a continuación, se presenta el detalle de lo consumido en el II semestre del 2019 versus lo consumido durante el I semestre de 2020.</w:t>
      </w:r>
    </w:p>
    <w:p>
      <w:pPr>
        <w:pStyle w:val="Normal"/>
        <w:spacing w:lineRule="auto" w:line="240" w:before="0" w:after="0"/>
        <w:jc w:val="center"/>
        <w:rPr>
          <w:rFonts w:ascii="Arial" w:hAnsi="Arial" w:cs="Arial"/>
          <w:b/>
          <w:b/>
          <w:sz w:val="24"/>
          <w:szCs w:val="24"/>
        </w:rPr>
      </w:pPr>
      <w:r>
        <w:rPr>
          <w:rFonts w:cs="Arial" w:ascii="Arial" w:hAnsi="Arial"/>
          <w:b/>
          <w:sz w:val="20"/>
          <w:szCs w:val="20"/>
        </w:rPr>
        <w:t>Cuadro N° 9</w:t>
      </w:r>
    </w:p>
    <w:p>
      <w:pPr>
        <w:pStyle w:val="Normal"/>
        <w:spacing w:lineRule="auto" w:line="240" w:before="0" w:after="0"/>
        <w:jc w:val="center"/>
        <w:rPr>
          <w:rFonts w:ascii="Arial" w:hAnsi="Arial" w:cs="Arial"/>
          <w:b/>
          <w:b/>
          <w:sz w:val="24"/>
          <w:szCs w:val="24"/>
        </w:rPr>
      </w:pPr>
      <w:r>
        <w:rPr>
          <w:rFonts w:cs="Arial" w:ascii="Arial" w:hAnsi="Arial"/>
          <w:b/>
          <w:sz w:val="20"/>
          <w:szCs w:val="20"/>
        </w:rPr>
        <w:t>Poder Judicial: Consumo de tóner en los centros de impresión, comparado del II semestre de 2019 con el I semestre de 2020</w:t>
      </w:r>
    </w:p>
    <w:p>
      <w:pPr>
        <w:pStyle w:val="Normal"/>
        <w:spacing w:lineRule="auto" w:line="240" w:before="0" w:after="0"/>
        <w:jc w:val="center"/>
        <w:rPr>
          <w:rFonts w:ascii="Arial" w:hAnsi="Arial" w:cs="Arial"/>
          <w:b/>
          <w:b/>
          <w:sz w:val="24"/>
          <w:szCs w:val="24"/>
          <w:u w:val="single"/>
        </w:rPr>
      </w:pPr>
      <w:r>
        <w:rPr>
          <w:rFonts w:cs="Arial" w:ascii="Arial" w:hAnsi="Arial"/>
          <w:b/>
          <w:sz w:val="24"/>
          <w:szCs w:val="24"/>
          <w:u w:val="single"/>
        </w:rPr>
      </w:r>
    </w:p>
    <w:tbl>
      <w:tblPr>
        <w:tblW w:w="7088" w:type="dxa"/>
        <w:jc w:val="left"/>
        <w:tblInd w:w="699" w:type="dxa"/>
        <w:tblCellMar>
          <w:top w:w="0" w:type="dxa"/>
          <w:left w:w="70" w:type="dxa"/>
          <w:bottom w:w="0" w:type="dxa"/>
          <w:right w:w="70" w:type="dxa"/>
        </w:tblCellMar>
        <w:tblLook w:firstRow="1" w:noVBand="1" w:lastRow="0" w:firstColumn="1" w:lastColumn="0" w:noHBand="0" w:val="04a0"/>
      </w:tblPr>
      <w:tblGrid>
        <w:gridCol w:w="3215"/>
        <w:gridCol w:w="1243"/>
        <w:gridCol w:w="1230"/>
        <w:gridCol w:w="1399"/>
      </w:tblGrid>
      <w:tr>
        <w:trPr>
          <w:tblHeader w:val="true"/>
          <w:trHeight w:val="465" w:hRule="atLeast"/>
        </w:trPr>
        <w:tc>
          <w:tcPr>
            <w:tcW w:w="3215" w:type="dxa"/>
            <w:vMerge w:val="restart"/>
            <w:tcBorders>
              <w:top w:val="single" w:sz="8" w:space="0" w:color="000000"/>
              <w:left w:val="single" w:sz="8" w:space="0" w:color="000000"/>
              <w:bottom w:val="single" w:sz="8" w:space="0" w:color="000000"/>
              <w:right w:val="single" w:sz="8" w:space="0" w:color="000000"/>
            </w:tcBorders>
            <w:shd w:color="000000" w:fill="D6E3BC" w:val="clear"/>
            <w:vAlign w:val="center"/>
          </w:tcPr>
          <w:p>
            <w:pPr>
              <w:pStyle w:val="Normal"/>
              <w:spacing w:lineRule="auto" w:line="240" w:before="0" w:after="0"/>
              <w:jc w:val="center"/>
              <w:rPr>
                <w:rFonts w:ascii="Arial" w:hAnsi="Arial" w:eastAsia="Times New Roman" w:cs="Arial"/>
                <w:b/>
                <w:b/>
                <w:bCs/>
                <w:sz w:val="20"/>
                <w:szCs w:val="20"/>
                <w:lang w:eastAsia="es-CR"/>
              </w:rPr>
            </w:pPr>
            <w:r>
              <w:rPr>
                <w:rFonts w:eastAsia="Times New Roman" w:cs="Arial" w:ascii="Arial" w:hAnsi="Arial"/>
                <w:b/>
                <w:bCs/>
                <w:sz w:val="20"/>
                <w:szCs w:val="20"/>
                <w:lang w:eastAsia="es-CR"/>
              </w:rPr>
              <w:t>Administración</w:t>
            </w:r>
          </w:p>
        </w:tc>
        <w:tc>
          <w:tcPr>
            <w:tcW w:w="1243" w:type="dxa"/>
            <w:tcBorders>
              <w:top w:val="single" w:sz="8" w:space="0" w:color="000000"/>
              <w:bottom w:val="single" w:sz="8" w:space="0" w:color="000000"/>
              <w:right w:val="single" w:sz="8" w:space="0" w:color="000000"/>
            </w:tcBorders>
            <w:shd w:color="000000" w:fill="D6E3BC" w:val="clear"/>
            <w:vAlign w:val="center"/>
          </w:tcPr>
          <w:p>
            <w:pPr>
              <w:pStyle w:val="Normal"/>
              <w:spacing w:lineRule="auto" w:line="240" w:before="0" w:after="0"/>
              <w:jc w:val="center"/>
              <w:rPr>
                <w:rFonts w:ascii="Arial" w:hAnsi="Arial" w:eastAsia="Times New Roman" w:cs="Arial"/>
                <w:b/>
                <w:b/>
                <w:bCs/>
                <w:color w:val="000000"/>
                <w:sz w:val="20"/>
                <w:szCs w:val="20"/>
                <w:lang w:eastAsia="es-CR"/>
              </w:rPr>
            </w:pPr>
            <w:r>
              <w:rPr>
                <w:rFonts w:eastAsia="Times New Roman" w:cs="Arial" w:ascii="Arial" w:hAnsi="Arial"/>
                <w:b/>
                <w:bCs/>
                <w:color w:val="000000"/>
                <w:sz w:val="20"/>
                <w:szCs w:val="20"/>
                <w:lang w:eastAsia="es-CR"/>
              </w:rPr>
              <w:t>II semestre 2019</w:t>
            </w:r>
          </w:p>
        </w:tc>
        <w:tc>
          <w:tcPr>
            <w:tcW w:w="1230" w:type="dxa"/>
            <w:tcBorders>
              <w:top w:val="single" w:sz="8" w:space="0" w:color="000000"/>
              <w:bottom w:val="single" w:sz="8" w:space="0" w:color="000000"/>
              <w:right w:val="single" w:sz="8" w:space="0" w:color="000000"/>
            </w:tcBorders>
            <w:shd w:color="000000" w:fill="D6E3BC" w:val="clear"/>
            <w:vAlign w:val="center"/>
          </w:tcPr>
          <w:p>
            <w:pPr>
              <w:pStyle w:val="Normal"/>
              <w:spacing w:lineRule="auto" w:line="240" w:before="0" w:after="0"/>
              <w:jc w:val="center"/>
              <w:rPr>
                <w:rFonts w:ascii="Arial" w:hAnsi="Arial" w:eastAsia="Times New Roman" w:cs="Arial"/>
                <w:b/>
                <w:b/>
                <w:bCs/>
                <w:color w:val="000000"/>
                <w:sz w:val="20"/>
                <w:szCs w:val="20"/>
                <w:lang w:eastAsia="es-CR"/>
              </w:rPr>
            </w:pPr>
            <w:r>
              <w:rPr>
                <w:rFonts w:eastAsia="Times New Roman" w:cs="Arial" w:ascii="Arial" w:hAnsi="Arial"/>
                <w:b/>
                <w:bCs/>
                <w:color w:val="000000"/>
                <w:sz w:val="20"/>
                <w:szCs w:val="20"/>
                <w:lang w:eastAsia="es-CR"/>
              </w:rPr>
              <w:t>I semestre 2020</w:t>
            </w:r>
          </w:p>
        </w:tc>
        <w:tc>
          <w:tcPr>
            <w:tcW w:w="1399" w:type="dxa"/>
            <w:tcBorders>
              <w:top w:val="single" w:sz="8" w:space="0" w:color="000000"/>
              <w:bottom w:val="single" w:sz="8" w:space="0" w:color="000000"/>
              <w:right w:val="single" w:sz="8" w:space="0" w:color="000000"/>
            </w:tcBorders>
            <w:shd w:color="000000" w:fill="D6E3BC" w:val="clear"/>
            <w:vAlign w:val="center"/>
          </w:tcPr>
          <w:p>
            <w:pPr>
              <w:pStyle w:val="Normal"/>
              <w:spacing w:lineRule="auto" w:line="240" w:before="0" w:after="0"/>
              <w:jc w:val="center"/>
              <w:rPr>
                <w:rFonts w:ascii="Arial" w:hAnsi="Arial" w:eastAsia="Times New Roman" w:cs="Arial"/>
                <w:b/>
                <w:b/>
                <w:bCs/>
                <w:color w:val="000000"/>
                <w:sz w:val="20"/>
                <w:szCs w:val="20"/>
                <w:lang w:eastAsia="es-CR"/>
              </w:rPr>
            </w:pPr>
            <w:r>
              <w:rPr>
                <w:rFonts w:eastAsia="Times New Roman" w:cs="Arial" w:ascii="Arial" w:hAnsi="Arial"/>
                <w:b/>
                <w:bCs/>
                <w:color w:val="000000"/>
                <w:sz w:val="20"/>
                <w:szCs w:val="20"/>
                <w:lang w:eastAsia="es-CR"/>
              </w:rPr>
              <w:t>Diferencia</w:t>
            </w:r>
          </w:p>
        </w:tc>
      </w:tr>
      <w:tr>
        <w:trPr>
          <w:tblHeader w:val="true"/>
          <w:trHeight w:val="465" w:hRule="atLeast"/>
        </w:trPr>
        <w:tc>
          <w:tcPr>
            <w:tcW w:w="3215"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spacing w:lineRule="auto" w:line="240" w:before="0" w:after="0"/>
              <w:rPr>
                <w:rFonts w:ascii="Arial" w:hAnsi="Arial" w:eastAsia="Times New Roman" w:cs="Arial"/>
                <w:b/>
                <w:b/>
                <w:bCs/>
                <w:sz w:val="20"/>
                <w:szCs w:val="20"/>
                <w:lang w:eastAsia="es-CR"/>
              </w:rPr>
            </w:pPr>
            <w:r>
              <w:rPr>
                <w:rFonts w:eastAsia="Times New Roman" w:cs="Arial" w:ascii="Arial" w:hAnsi="Arial"/>
                <w:b/>
                <w:bCs/>
                <w:sz w:val="20"/>
                <w:szCs w:val="20"/>
                <w:lang w:eastAsia="es-CR"/>
              </w:rPr>
            </w:r>
          </w:p>
        </w:tc>
        <w:tc>
          <w:tcPr>
            <w:tcW w:w="1243" w:type="dxa"/>
            <w:tcBorders>
              <w:bottom w:val="single" w:sz="8" w:space="0" w:color="000000"/>
              <w:right w:val="single" w:sz="8" w:space="0" w:color="000000"/>
            </w:tcBorders>
            <w:shd w:color="000000" w:fill="D6E3BC" w:val="clear"/>
          </w:tcPr>
          <w:p>
            <w:pPr>
              <w:pStyle w:val="Normal"/>
              <w:spacing w:lineRule="auto" w:line="240" w:before="0" w:after="0"/>
              <w:jc w:val="center"/>
              <w:rPr>
                <w:rFonts w:ascii="Arial" w:hAnsi="Arial" w:eastAsia="Times New Roman" w:cs="Arial"/>
                <w:b/>
                <w:b/>
                <w:bCs/>
                <w:color w:val="000000"/>
                <w:sz w:val="20"/>
                <w:szCs w:val="20"/>
                <w:lang w:eastAsia="es-CR"/>
              </w:rPr>
            </w:pPr>
            <w:r>
              <w:rPr>
                <w:rFonts w:eastAsia="Times New Roman" w:cs="Arial" w:ascii="Arial" w:hAnsi="Arial"/>
                <w:b/>
                <w:bCs/>
                <w:color w:val="000000"/>
                <w:sz w:val="20"/>
                <w:szCs w:val="20"/>
                <w:lang w:eastAsia="es-CR"/>
              </w:rPr>
              <w:t>Tóner (cartuchos)</w:t>
            </w:r>
          </w:p>
        </w:tc>
        <w:tc>
          <w:tcPr>
            <w:tcW w:w="1230" w:type="dxa"/>
            <w:tcBorders>
              <w:bottom w:val="single" w:sz="8" w:space="0" w:color="000000"/>
              <w:right w:val="single" w:sz="8" w:space="0" w:color="000000"/>
            </w:tcBorders>
            <w:shd w:color="000000" w:fill="D6E3BC" w:val="clear"/>
          </w:tcPr>
          <w:p>
            <w:pPr>
              <w:pStyle w:val="Normal"/>
              <w:spacing w:lineRule="auto" w:line="240" w:before="0" w:after="0"/>
              <w:jc w:val="center"/>
              <w:rPr>
                <w:rFonts w:ascii="Arial" w:hAnsi="Arial" w:eastAsia="Times New Roman" w:cs="Arial"/>
                <w:b/>
                <w:b/>
                <w:bCs/>
                <w:color w:val="000000"/>
                <w:sz w:val="20"/>
                <w:szCs w:val="20"/>
                <w:lang w:eastAsia="es-CR"/>
              </w:rPr>
            </w:pPr>
            <w:r>
              <w:rPr>
                <w:rFonts w:eastAsia="Times New Roman" w:cs="Arial" w:ascii="Arial" w:hAnsi="Arial"/>
                <w:b/>
                <w:bCs/>
                <w:color w:val="000000"/>
                <w:sz w:val="20"/>
                <w:szCs w:val="20"/>
                <w:lang w:eastAsia="es-CR"/>
              </w:rPr>
              <w:t>Tóner (cartuchos)</w:t>
            </w:r>
          </w:p>
        </w:tc>
        <w:tc>
          <w:tcPr>
            <w:tcW w:w="1399" w:type="dxa"/>
            <w:tcBorders>
              <w:bottom w:val="single" w:sz="8" w:space="0" w:color="000000"/>
              <w:right w:val="single" w:sz="8" w:space="0" w:color="000000"/>
            </w:tcBorders>
            <w:shd w:color="000000" w:fill="D6E3BC" w:val="clear"/>
            <w:vAlign w:val="center"/>
          </w:tcPr>
          <w:p>
            <w:pPr>
              <w:pStyle w:val="Normal"/>
              <w:spacing w:lineRule="auto" w:line="240" w:before="0" w:after="0"/>
              <w:jc w:val="center"/>
              <w:rPr>
                <w:rFonts w:ascii="Arial" w:hAnsi="Arial" w:eastAsia="Times New Roman" w:cs="Arial"/>
                <w:b/>
                <w:b/>
                <w:bCs/>
                <w:color w:val="000000"/>
                <w:sz w:val="20"/>
                <w:szCs w:val="20"/>
                <w:lang w:eastAsia="es-CR"/>
              </w:rPr>
            </w:pPr>
            <w:r>
              <w:rPr>
                <w:rFonts w:eastAsia="Times New Roman" w:cs="Arial" w:ascii="Arial" w:hAnsi="Arial"/>
                <w:b/>
                <w:bCs/>
                <w:color w:val="000000"/>
                <w:sz w:val="20"/>
                <w:szCs w:val="20"/>
                <w:lang w:eastAsia="es-CR"/>
              </w:rPr>
              <w:t>Tóner (cartuchos)</w:t>
            </w:r>
          </w:p>
        </w:tc>
      </w:tr>
      <w:tr>
        <w:trPr>
          <w:trHeight w:val="152" w:hRule="atLeast"/>
        </w:trPr>
        <w:tc>
          <w:tcPr>
            <w:tcW w:w="3215" w:type="dxa"/>
            <w:tcBorders>
              <w:left w:val="single" w:sz="8" w:space="0" w:color="000000"/>
              <w:bottom w:val="single" w:sz="8" w:space="0" w:color="000000"/>
              <w:right w:val="single" w:sz="8" w:space="0" w:color="000000"/>
            </w:tcBorders>
            <w:shd w:color="auto" w:fill="auto" w:val="clear"/>
            <w:vAlign w:val="center"/>
          </w:tcPr>
          <w:p>
            <w:pPr>
              <w:pStyle w:val="Normal"/>
              <w:spacing w:lineRule="auto" w:line="240" w:before="0" w:after="0"/>
              <w:rPr>
                <w:rFonts w:ascii="Arial" w:hAnsi="Arial" w:eastAsia="Times New Roman" w:cs="Arial"/>
                <w:sz w:val="20"/>
                <w:szCs w:val="20"/>
                <w:lang w:eastAsia="es-CR"/>
              </w:rPr>
            </w:pPr>
            <w:r>
              <w:rPr>
                <w:rFonts w:eastAsia="Times New Roman" w:cs="Arial" w:ascii="Arial" w:hAnsi="Arial"/>
                <w:sz w:val="20"/>
                <w:szCs w:val="20"/>
                <w:lang w:eastAsia="es-CR"/>
              </w:rPr>
              <w:t>Administración Regional de Quepos y Parrita</w:t>
            </w:r>
          </w:p>
        </w:tc>
        <w:tc>
          <w:tcPr>
            <w:tcW w:w="1243" w:type="dxa"/>
            <w:tcBorders>
              <w:bottom w:val="single" w:sz="8" w:space="0" w:color="000000"/>
              <w:right w:val="single" w:sz="8" w:space="0" w:color="000000"/>
            </w:tcBorders>
            <w:shd w:color="auto" w:fill="auto" w:val="clear"/>
            <w:vAlign w:val="center"/>
          </w:tcPr>
          <w:p>
            <w:pPr>
              <w:pStyle w:val="Normal"/>
              <w:spacing w:lineRule="auto" w:line="240" w:before="0" w:after="0"/>
              <w:jc w:val="center"/>
              <w:rPr>
                <w:rFonts w:ascii="Arial" w:hAnsi="Arial" w:eastAsia="Times New Roman" w:cs="Arial"/>
                <w:sz w:val="20"/>
                <w:szCs w:val="20"/>
                <w:lang w:eastAsia="es-CR"/>
              </w:rPr>
            </w:pPr>
            <w:r>
              <w:rPr>
                <w:rFonts w:eastAsia="Times New Roman" w:cs="Arial" w:ascii="Arial" w:hAnsi="Arial"/>
                <w:sz w:val="20"/>
                <w:szCs w:val="20"/>
                <w:lang w:eastAsia="es-CR"/>
              </w:rPr>
              <w:t>12</w:t>
            </w:r>
          </w:p>
        </w:tc>
        <w:tc>
          <w:tcPr>
            <w:tcW w:w="1230" w:type="dxa"/>
            <w:tcBorders>
              <w:bottom w:val="single" w:sz="8" w:space="0" w:color="000000"/>
              <w:right w:val="single" w:sz="8" w:space="0" w:color="000000"/>
            </w:tcBorders>
            <w:shd w:color="E6E6E6" w:fill="FFFFFF" w:val="clear"/>
            <w:vAlign w:val="center"/>
          </w:tcPr>
          <w:p>
            <w:pPr>
              <w:pStyle w:val="Normal"/>
              <w:spacing w:lineRule="auto" w:line="240" w:before="0" w:after="0"/>
              <w:jc w:val="center"/>
              <w:rPr>
                <w:rFonts w:ascii="Arial" w:hAnsi="Arial" w:eastAsia="Times New Roman" w:cs="Arial"/>
                <w:b/>
                <w:b/>
                <w:bCs/>
                <w:sz w:val="20"/>
                <w:szCs w:val="20"/>
                <w:lang w:eastAsia="es-CR"/>
              </w:rPr>
            </w:pPr>
            <w:r>
              <w:rPr>
                <w:rFonts w:eastAsia="Times New Roman" w:cs="Arial" w:ascii="Arial" w:hAnsi="Arial"/>
                <w:b/>
                <w:bCs/>
                <w:sz w:val="20"/>
                <w:szCs w:val="20"/>
                <w:lang w:eastAsia="es-CR"/>
              </w:rPr>
              <w:t>3</w:t>
            </w:r>
          </w:p>
        </w:tc>
        <w:tc>
          <w:tcPr>
            <w:tcW w:w="1399" w:type="dxa"/>
            <w:tcBorders>
              <w:bottom w:val="single" w:sz="8" w:space="0" w:color="000000"/>
              <w:right w:val="single" w:sz="8" w:space="0" w:color="000000"/>
            </w:tcBorders>
            <w:shd w:color="000000" w:fill="EEECE1" w:val="clear"/>
            <w:vAlign w:val="center"/>
          </w:tcPr>
          <w:p>
            <w:pPr>
              <w:pStyle w:val="Normal"/>
              <w:spacing w:lineRule="auto" w:line="240" w:before="0" w:after="0"/>
              <w:jc w:val="center"/>
              <w:rPr>
                <w:rFonts w:ascii="Arial" w:hAnsi="Arial" w:eastAsia="Times New Roman" w:cs="Arial"/>
                <w:sz w:val="20"/>
                <w:szCs w:val="20"/>
                <w:lang w:eastAsia="es-CR"/>
              </w:rPr>
            </w:pPr>
            <w:r>
              <w:rPr>
                <w:rFonts w:eastAsia="Times New Roman" w:cs="Arial" w:ascii="Arial" w:hAnsi="Arial"/>
                <w:sz w:val="20"/>
                <w:szCs w:val="20"/>
                <w:lang w:eastAsia="es-CR"/>
              </w:rPr>
              <w:t>-9</w:t>
            </w:r>
          </w:p>
        </w:tc>
      </w:tr>
      <w:tr>
        <w:trPr>
          <w:trHeight w:val="98" w:hRule="atLeast"/>
        </w:trPr>
        <w:tc>
          <w:tcPr>
            <w:tcW w:w="3215" w:type="dxa"/>
            <w:tcBorders>
              <w:left w:val="single" w:sz="8" w:space="0" w:color="000000"/>
              <w:bottom w:val="single" w:sz="8" w:space="0" w:color="000000"/>
              <w:right w:val="single" w:sz="8" w:space="0" w:color="000000"/>
            </w:tcBorders>
            <w:shd w:color="auto" w:fill="auto" w:val="clear"/>
            <w:vAlign w:val="center"/>
          </w:tcPr>
          <w:p>
            <w:pPr>
              <w:pStyle w:val="Normal"/>
              <w:spacing w:lineRule="auto" w:line="240" w:before="0" w:after="0"/>
              <w:rPr>
                <w:rFonts w:ascii="Arial" w:hAnsi="Arial" w:eastAsia="Times New Roman" w:cs="Arial"/>
                <w:sz w:val="20"/>
                <w:szCs w:val="20"/>
                <w:lang w:eastAsia="es-CR"/>
              </w:rPr>
            </w:pPr>
            <w:r>
              <w:rPr>
                <w:rFonts w:eastAsia="Times New Roman" w:cs="Arial" w:ascii="Arial" w:hAnsi="Arial"/>
                <w:sz w:val="20"/>
                <w:szCs w:val="20"/>
                <w:lang w:eastAsia="es-CR"/>
              </w:rPr>
              <w:t>Administración Regional de Cartago</w:t>
            </w:r>
          </w:p>
        </w:tc>
        <w:tc>
          <w:tcPr>
            <w:tcW w:w="1243" w:type="dxa"/>
            <w:tcBorders>
              <w:bottom w:val="single" w:sz="8" w:space="0" w:color="000000"/>
              <w:right w:val="single" w:sz="8" w:space="0" w:color="000000"/>
            </w:tcBorders>
            <w:shd w:color="auto" w:fill="auto" w:val="clear"/>
            <w:vAlign w:val="center"/>
          </w:tcPr>
          <w:p>
            <w:pPr>
              <w:pStyle w:val="Normal"/>
              <w:spacing w:lineRule="auto" w:line="240" w:before="0" w:after="0"/>
              <w:jc w:val="center"/>
              <w:rPr>
                <w:rFonts w:ascii="Arial" w:hAnsi="Arial" w:eastAsia="Times New Roman" w:cs="Arial"/>
                <w:sz w:val="20"/>
                <w:szCs w:val="20"/>
                <w:lang w:eastAsia="es-CR"/>
              </w:rPr>
            </w:pPr>
            <w:r>
              <w:rPr>
                <w:rFonts w:eastAsia="Times New Roman" w:cs="Arial" w:ascii="Arial" w:hAnsi="Arial"/>
                <w:sz w:val="20"/>
                <w:szCs w:val="20"/>
                <w:lang w:eastAsia="es-CR"/>
              </w:rPr>
              <w:t>9</w:t>
            </w:r>
          </w:p>
        </w:tc>
        <w:tc>
          <w:tcPr>
            <w:tcW w:w="1230" w:type="dxa"/>
            <w:tcBorders>
              <w:bottom w:val="single" w:sz="8" w:space="0" w:color="000000"/>
              <w:right w:val="single" w:sz="8" w:space="0" w:color="000000"/>
            </w:tcBorders>
            <w:shd w:color="E6E6E6" w:fill="FFFFFF" w:val="clear"/>
            <w:vAlign w:val="center"/>
          </w:tcPr>
          <w:p>
            <w:pPr>
              <w:pStyle w:val="Normal"/>
              <w:spacing w:lineRule="auto" w:line="240" w:before="0" w:after="0"/>
              <w:jc w:val="center"/>
              <w:rPr>
                <w:rFonts w:ascii="Arial" w:hAnsi="Arial" w:eastAsia="Times New Roman" w:cs="Arial"/>
                <w:b/>
                <w:b/>
                <w:bCs/>
                <w:sz w:val="20"/>
                <w:szCs w:val="20"/>
                <w:lang w:eastAsia="es-CR"/>
              </w:rPr>
            </w:pPr>
            <w:r>
              <w:rPr>
                <w:rFonts w:eastAsia="Times New Roman" w:cs="Arial" w:ascii="Arial" w:hAnsi="Arial"/>
                <w:b/>
                <w:bCs/>
                <w:sz w:val="20"/>
                <w:szCs w:val="20"/>
                <w:lang w:eastAsia="es-CR"/>
              </w:rPr>
              <w:t>4</w:t>
            </w:r>
          </w:p>
        </w:tc>
        <w:tc>
          <w:tcPr>
            <w:tcW w:w="1399" w:type="dxa"/>
            <w:tcBorders>
              <w:bottom w:val="single" w:sz="8" w:space="0" w:color="000000"/>
              <w:right w:val="single" w:sz="8" w:space="0" w:color="000000"/>
            </w:tcBorders>
            <w:shd w:color="000000" w:fill="EEECE1" w:val="clear"/>
            <w:vAlign w:val="center"/>
          </w:tcPr>
          <w:p>
            <w:pPr>
              <w:pStyle w:val="Normal"/>
              <w:spacing w:lineRule="auto" w:line="240" w:before="0" w:after="0"/>
              <w:jc w:val="center"/>
              <w:rPr>
                <w:rFonts w:ascii="Arial" w:hAnsi="Arial" w:eastAsia="Times New Roman" w:cs="Arial"/>
                <w:sz w:val="20"/>
                <w:szCs w:val="20"/>
                <w:lang w:eastAsia="es-CR"/>
              </w:rPr>
            </w:pPr>
            <w:r>
              <w:rPr>
                <w:rFonts w:eastAsia="Times New Roman" w:cs="Arial" w:ascii="Arial" w:hAnsi="Arial"/>
                <w:sz w:val="20"/>
                <w:szCs w:val="20"/>
                <w:lang w:eastAsia="es-CR"/>
              </w:rPr>
              <w:t>-5</w:t>
            </w:r>
          </w:p>
        </w:tc>
      </w:tr>
      <w:tr>
        <w:trPr>
          <w:trHeight w:val="172" w:hRule="atLeast"/>
        </w:trPr>
        <w:tc>
          <w:tcPr>
            <w:tcW w:w="3215" w:type="dxa"/>
            <w:tcBorders>
              <w:left w:val="single" w:sz="8" w:space="0" w:color="000000"/>
              <w:bottom w:val="single" w:sz="8" w:space="0" w:color="000000"/>
              <w:right w:val="single" w:sz="8" w:space="0" w:color="000000"/>
            </w:tcBorders>
            <w:shd w:color="auto" w:fill="auto" w:val="clear"/>
            <w:vAlign w:val="center"/>
          </w:tcPr>
          <w:p>
            <w:pPr>
              <w:pStyle w:val="Normal"/>
              <w:spacing w:lineRule="auto" w:line="240" w:before="0" w:after="0"/>
              <w:rPr>
                <w:rFonts w:ascii="Arial" w:hAnsi="Arial" w:eastAsia="Times New Roman" w:cs="Arial"/>
                <w:sz w:val="20"/>
                <w:szCs w:val="20"/>
                <w:lang w:eastAsia="es-CR"/>
              </w:rPr>
            </w:pPr>
            <w:r>
              <w:rPr>
                <w:rFonts w:eastAsia="Times New Roman" w:cs="Arial" w:ascii="Arial" w:hAnsi="Arial"/>
                <w:sz w:val="20"/>
                <w:szCs w:val="20"/>
                <w:lang w:eastAsia="es-CR"/>
              </w:rPr>
              <w:t>Administración Regional de Corredores</w:t>
            </w:r>
          </w:p>
        </w:tc>
        <w:tc>
          <w:tcPr>
            <w:tcW w:w="1243" w:type="dxa"/>
            <w:tcBorders>
              <w:bottom w:val="single" w:sz="8" w:space="0" w:color="000000"/>
              <w:right w:val="single" w:sz="8" w:space="0" w:color="000000"/>
            </w:tcBorders>
            <w:shd w:color="auto" w:fill="auto" w:val="clear"/>
            <w:vAlign w:val="center"/>
          </w:tcPr>
          <w:p>
            <w:pPr>
              <w:pStyle w:val="Normal"/>
              <w:spacing w:lineRule="auto" w:line="240" w:before="0" w:after="0"/>
              <w:jc w:val="center"/>
              <w:rPr>
                <w:rFonts w:ascii="Arial" w:hAnsi="Arial" w:eastAsia="Times New Roman" w:cs="Arial"/>
                <w:sz w:val="20"/>
                <w:szCs w:val="20"/>
                <w:lang w:eastAsia="es-CR"/>
              </w:rPr>
            </w:pPr>
            <w:r>
              <w:rPr>
                <w:rFonts w:eastAsia="Times New Roman" w:cs="Arial" w:ascii="Arial" w:hAnsi="Arial"/>
                <w:sz w:val="20"/>
                <w:szCs w:val="20"/>
                <w:lang w:eastAsia="es-CR"/>
              </w:rPr>
              <w:t>11</w:t>
            </w:r>
          </w:p>
        </w:tc>
        <w:tc>
          <w:tcPr>
            <w:tcW w:w="1230" w:type="dxa"/>
            <w:tcBorders>
              <w:bottom w:val="single" w:sz="8" w:space="0" w:color="000000"/>
              <w:right w:val="single" w:sz="8" w:space="0" w:color="000000"/>
            </w:tcBorders>
            <w:shd w:color="E6E6E6" w:fill="FFFFFF" w:val="clear"/>
            <w:vAlign w:val="center"/>
          </w:tcPr>
          <w:p>
            <w:pPr>
              <w:pStyle w:val="Normal"/>
              <w:spacing w:lineRule="auto" w:line="240" w:before="0" w:after="0"/>
              <w:jc w:val="center"/>
              <w:rPr>
                <w:rFonts w:ascii="Arial" w:hAnsi="Arial" w:eastAsia="Times New Roman" w:cs="Arial"/>
                <w:b/>
                <w:b/>
                <w:bCs/>
                <w:sz w:val="20"/>
                <w:szCs w:val="20"/>
                <w:lang w:eastAsia="es-CR"/>
              </w:rPr>
            </w:pPr>
            <w:r>
              <w:rPr>
                <w:rFonts w:eastAsia="Times New Roman" w:cs="Arial" w:ascii="Arial" w:hAnsi="Arial"/>
                <w:b/>
                <w:bCs/>
                <w:sz w:val="20"/>
                <w:szCs w:val="20"/>
                <w:lang w:eastAsia="es-CR"/>
              </w:rPr>
              <w:t>10</w:t>
            </w:r>
          </w:p>
        </w:tc>
        <w:tc>
          <w:tcPr>
            <w:tcW w:w="1399" w:type="dxa"/>
            <w:tcBorders>
              <w:bottom w:val="single" w:sz="8" w:space="0" w:color="000000"/>
              <w:right w:val="single" w:sz="8" w:space="0" w:color="000000"/>
            </w:tcBorders>
            <w:shd w:color="000000" w:fill="EEECE1" w:val="clear"/>
            <w:vAlign w:val="center"/>
          </w:tcPr>
          <w:p>
            <w:pPr>
              <w:pStyle w:val="Normal"/>
              <w:spacing w:lineRule="auto" w:line="240" w:before="0" w:after="0"/>
              <w:jc w:val="center"/>
              <w:rPr>
                <w:rFonts w:ascii="Arial" w:hAnsi="Arial" w:eastAsia="Times New Roman" w:cs="Arial"/>
                <w:sz w:val="20"/>
                <w:szCs w:val="20"/>
                <w:lang w:eastAsia="es-CR"/>
              </w:rPr>
            </w:pPr>
            <w:r>
              <w:rPr>
                <w:rFonts w:eastAsia="Times New Roman" w:cs="Arial" w:ascii="Arial" w:hAnsi="Arial"/>
                <w:sz w:val="20"/>
                <w:szCs w:val="20"/>
                <w:lang w:eastAsia="es-CR"/>
              </w:rPr>
              <w:t>-1</w:t>
            </w:r>
          </w:p>
        </w:tc>
      </w:tr>
      <w:tr>
        <w:trPr>
          <w:trHeight w:val="119" w:hRule="atLeast"/>
        </w:trPr>
        <w:tc>
          <w:tcPr>
            <w:tcW w:w="3215" w:type="dxa"/>
            <w:tcBorders>
              <w:left w:val="single" w:sz="8" w:space="0" w:color="000000"/>
              <w:bottom w:val="single" w:sz="8" w:space="0" w:color="000000"/>
              <w:right w:val="single" w:sz="8" w:space="0" w:color="000000"/>
            </w:tcBorders>
            <w:shd w:color="auto" w:fill="auto" w:val="clear"/>
            <w:vAlign w:val="center"/>
          </w:tcPr>
          <w:p>
            <w:pPr>
              <w:pStyle w:val="Normal"/>
              <w:spacing w:lineRule="auto" w:line="240" w:before="0" w:after="0"/>
              <w:rPr>
                <w:rFonts w:ascii="Arial" w:hAnsi="Arial" w:eastAsia="Times New Roman" w:cs="Arial"/>
                <w:sz w:val="20"/>
                <w:szCs w:val="20"/>
                <w:lang w:eastAsia="es-CR"/>
              </w:rPr>
            </w:pPr>
            <w:r>
              <w:rPr>
                <w:rFonts w:eastAsia="Times New Roman" w:cs="Arial" w:ascii="Arial" w:hAnsi="Arial"/>
                <w:sz w:val="20"/>
                <w:szCs w:val="20"/>
                <w:lang w:eastAsia="es-CR"/>
              </w:rPr>
              <w:t>Administración Regional de Golfito</w:t>
            </w:r>
          </w:p>
        </w:tc>
        <w:tc>
          <w:tcPr>
            <w:tcW w:w="1243" w:type="dxa"/>
            <w:tcBorders>
              <w:bottom w:val="single" w:sz="8" w:space="0" w:color="000000"/>
              <w:right w:val="single" w:sz="8" w:space="0" w:color="000000"/>
            </w:tcBorders>
            <w:shd w:color="auto" w:fill="auto" w:val="clear"/>
            <w:vAlign w:val="center"/>
          </w:tcPr>
          <w:p>
            <w:pPr>
              <w:pStyle w:val="Normal"/>
              <w:spacing w:lineRule="auto" w:line="240" w:before="0" w:after="0"/>
              <w:jc w:val="center"/>
              <w:rPr>
                <w:rFonts w:ascii="Arial" w:hAnsi="Arial" w:eastAsia="Times New Roman" w:cs="Arial"/>
                <w:sz w:val="20"/>
                <w:szCs w:val="20"/>
                <w:lang w:eastAsia="es-CR"/>
              </w:rPr>
            </w:pPr>
            <w:r>
              <w:rPr>
                <w:rFonts w:eastAsia="Times New Roman" w:cs="Arial" w:ascii="Arial" w:hAnsi="Arial"/>
                <w:sz w:val="20"/>
                <w:szCs w:val="20"/>
                <w:lang w:eastAsia="es-CR"/>
              </w:rPr>
              <w:t>10</w:t>
            </w:r>
          </w:p>
        </w:tc>
        <w:tc>
          <w:tcPr>
            <w:tcW w:w="1230" w:type="dxa"/>
            <w:tcBorders>
              <w:bottom w:val="single" w:sz="8" w:space="0" w:color="000000"/>
              <w:right w:val="single" w:sz="8" w:space="0" w:color="000000"/>
            </w:tcBorders>
            <w:shd w:color="E6E6E6" w:fill="FFFFFF" w:val="clear"/>
            <w:vAlign w:val="center"/>
          </w:tcPr>
          <w:p>
            <w:pPr>
              <w:pStyle w:val="Normal"/>
              <w:spacing w:lineRule="auto" w:line="240" w:before="0" w:after="0"/>
              <w:jc w:val="center"/>
              <w:rPr>
                <w:rFonts w:ascii="Arial" w:hAnsi="Arial" w:eastAsia="Times New Roman" w:cs="Arial"/>
                <w:b/>
                <w:b/>
                <w:bCs/>
                <w:sz w:val="20"/>
                <w:szCs w:val="20"/>
                <w:lang w:eastAsia="es-CR"/>
              </w:rPr>
            </w:pPr>
            <w:r>
              <w:rPr>
                <w:rFonts w:eastAsia="Times New Roman" w:cs="Arial" w:ascii="Arial" w:hAnsi="Arial"/>
                <w:b/>
                <w:bCs/>
                <w:sz w:val="20"/>
                <w:szCs w:val="20"/>
                <w:lang w:eastAsia="es-CR"/>
              </w:rPr>
              <w:t>8</w:t>
            </w:r>
          </w:p>
        </w:tc>
        <w:tc>
          <w:tcPr>
            <w:tcW w:w="1399" w:type="dxa"/>
            <w:tcBorders>
              <w:bottom w:val="single" w:sz="8" w:space="0" w:color="000000"/>
              <w:right w:val="single" w:sz="8" w:space="0" w:color="000000"/>
            </w:tcBorders>
            <w:shd w:color="000000" w:fill="EEECE1" w:val="clear"/>
            <w:vAlign w:val="center"/>
          </w:tcPr>
          <w:p>
            <w:pPr>
              <w:pStyle w:val="Normal"/>
              <w:spacing w:lineRule="auto" w:line="240" w:before="0" w:after="0"/>
              <w:jc w:val="center"/>
              <w:rPr>
                <w:rFonts w:ascii="Arial" w:hAnsi="Arial" w:eastAsia="Times New Roman" w:cs="Arial"/>
                <w:sz w:val="20"/>
                <w:szCs w:val="20"/>
                <w:lang w:eastAsia="es-CR"/>
              </w:rPr>
            </w:pPr>
            <w:r>
              <w:rPr>
                <w:rFonts w:eastAsia="Times New Roman" w:cs="Arial" w:ascii="Arial" w:hAnsi="Arial"/>
                <w:sz w:val="20"/>
                <w:szCs w:val="20"/>
                <w:lang w:eastAsia="es-CR"/>
              </w:rPr>
              <w:t>-2</w:t>
            </w:r>
          </w:p>
        </w:tc>
      </w:tr>
      <w:tr>
        <w:trPr>
          <w:trHeight w:val="122" w:hRule="atLeast"/>
        </w:trPr>
        <w:tc>
          <w:tcPr>
            <w:tcW w:w="3215" w:type="dxa"/>
            <w:tcBorders>
              <w:left w:val="single" w:sz="8" w:space="0" w:color="000000"/>
              <w:bottom w:val="single" w:sz="8" w:space="0" w:color="000000"/>
              <w:right w:val="single" w:sz="8" w:space="0" w:color="000000"/>
            </w:tcBorders>
            <w:shd w:color="auto" w:fill="auto" w:val="clear"/>
            <w:vAlign w:val="center"/>
          </w:tcPr>
          <w:p>
            <w:pPr>
              <w:pStyle w:val="Normal"/>
              <w:spacing w:lineRule="auto" w:line="240" w:before="0" w:after="0"/>
              <w:rPr>
                <w:rFonts w:ascii="Arial" w:hAnsi="Arial" w:eastAsia="Times New Roman" w:cs="Arial"/>
                <w:sz w:val="20"/>
                <w:szCs w:val="20"/>
                <w:lang w:eastAsia="es-CR"/>
              </w:rPr>
            </w:pPr>
            <w:r>
              <w:rPr>
                <w:rFonts w:eastAsia="Times New Roman" w:cs="Arial" w:ascii="Arial" w:hAnsi="Arial"/>
                <w:sz w:val="20"/>
                <w:szCs w:val="20"/>
                <w:lang w:eastAsia="es-CR"/>
              </w:rPr>
              <w:t>Administración Regional de Grecia</w:t>
            </w:r>
          </w:p>
        </w:tc>
        <w:tc>
          <w:tcPr>
            <w:tcW w:w="1243" w:type="dxa"/>
            <w:tcBorders>
              <w:bottom w:val="single" w:sz="8" w:space="0" w:color="000000"/>
              <w:right w:val="single" w:sz="8" w:space="0" w:color="000000"/>
            </w:tcBorders>
            <w:shd w:color="auto" w:fill="auto" w:val="clear"/>
            <w:vAlign w:val="center"/>
          </w:tcPr>
          <w:p>
            <w:pPr>
              <w:pStyle w:val="Normal"/>
              <w:spacing w:lineRule="auto" w:line="240" w:before="0" w:after="0"/>
              <w:jc w:val="center"/>
              <w:rPr>
                <w:rFonts w:ascii="Arial" w:hAnsi="Arial" w:eastAsia="Times New Roman" w:cs="Arial"/>
                <w:sz w:val="20"/>
                <w:szCs w:val="20"/>
                <w:lang w:eastAsia="es-CR"/>
              </w:rPr>
            </w:pPr>
            <w:r>
              <w:rPr>
                <w:rFonts w:eastAsia="Times New Roman" w:cs="Arial" w:ascii="Arial" w:hAnsi="Arial"/>
                <w:sz w:val="20"/>
                <w:szCs w:val="20"/>
                <w:lang w:eastAsia="es-CR"/>
              </w:rPr>
              <w:t>13</w:t>
            </w:r>
          </w:p>
        </w:tc>
        <w:tc>
          <w:tcPr>
            <w:tcW w:w="1230" w:type="dxa"/>
            <w:tcBorders>
              <w:bottom w:val="single" w:sz="8" w:space="0" w:color="000000"/>
              <w:right w:val="single" w:sz="8" w:space="0" w:color="000000"/>
            </w:tcBorders>
            <w:shd w:color="E6E6E6" w:fill="FFFFFF" w:val="clear"/>
            <w:vAlign w:val="center"/>
          </w:tcPr>
          <w:p>
            <w:pPr>
              <w:pStyle w:val="Normal"/>
              <w:spacing w:lineRule="auto" w:line="240" w:before="0" w:after="0"/>
              <w:jc w:val="center"/>
              <w:rPr>
                <w:rFonts w:ascii="Arial" w:hAnsi="Arial" w:eastAsia="Times New Roman" w:cs="Arial"/>
                <w:b/>
                <w:b/>
                <w:bCs/>
                <w:sz w:val="20"/>
                <w:szCs w:val="20"/>
                <w:lang w:eastAsia="es-CR"/>
              </w:rPr>
            </w:pPr>
            <w:r>
              <w:rPr>
                <w:rFonts w:eastAsia="Times New Roman" w:cs="Arial" w:ascii="Arial" w:hAnsi="Arial"/>
                <w:b/>
                <w:bCs/>
                <w:sz w:val="20"/>
                <w:szCs w:val="20"/>
                <w:lang w:eastAsia="es-CR"/>
              </w:rPr>
              <w:t>6</w:t>
            </w:r>
          </w:p>
        </w:tc>
        <w:tc>
          <w:tcPr>
            <w:tcW w:w="1399" w:type="dxa"/>
            <w:tcBorders>
              <w:bottom w:val="single" w:sz="8" w:space="0" w:color="000000"/>
              <w:right w:val="single" w:sz="8" w:space="0" w:color="000000"/>
            </w:tcBorders>
            <w:shd w:color="000000" w:fill="EEECE1" w:val="clear"/>
            <w:vAlign w:val="center"/>
          </w:tcPr>
          <w:p>
            <w:pPr>
              <w:pStyle w:val="Normal"/>
              <w:spacing w:lineRule="auto" w:line="240" w:before="0" w:after="0"/>
              <w:jc w:val="center"/>
              <w:rPr>
                <w:rFonts w:ascii="Arial" w:hAnsi="Arial" w:eastAsia="Times New Roman" w:cs="Arial"/>
                <w:sz w:val="20"/>
                <w:szCs w:val="20"/>
                <w:lang w:eastAsia="es-CR"/>
              </w:rPr>
            </w:pPr>
            <w:r>
              <w:rPr>
                <w:rFonts w:eastAsia="Times New Roman" w:cs="Arial" w:ascii="Arial" w:hAnsi="Arial"/>
                <w:sz w:val="20"/>
                <w:szCs w:val="20"/>
                <w:lang w:eastAsia="es-CR"/>
              </w:rPr>
              <w:t>-7</w:t>
            </w:r>
          </w:p>
        </w:tc>
      </w:tr>
      <w:tr>
        <w:trPr>
          <w:trHeight w:val="138" w:hRule="atLeast"/>
        </w:trPr>
        <w:tc>
          <w:tcPr>
            <w:tcW w:w="3215" w:type="dxa"/>
            <w:tcBorders>
              <w:left w:val="single" w:sz="8" w:space="0" w:color="000000"/>
              <w:bottom w:val="single" w:sz="8" w:space="0" w:color="000000"/>
              <w:right w:val="single" w:sz="8" w:space="0" w:color="000000"/>
            </w:tcBorders>
            <w:shd w:color="auto" w:fill="auto" w:val="clear"/>
            <w:vAlign w:val="center"/>
          </w:tcPr>
          <w:p>
            <w:pPr>
              <w:pStyle w:val="Normal"/>
              <w:spacing w:lineRule="auto" w:line="240" w:before="0" w:after="0"/>
              <w:rPr>
                <w:rFonts w:ascii="Arial" w:hAnsi="Arial" w:eastAsia="Times New Roman" w:cs="Arial"/>
                <w:sz w:val="20"/>
                <w:szCs w:val="20"/>
                <w:lang w:eastAsia="es-CR"/>
              </w:rPr>
            </w:pPr>
            <w:r>
              <w:rPr>
                <w:rFonts w:eastAsia="Times New Roman" w:cs="Arial" w:ascii="Arial" w:hAnsi="Arial"/>
                <w:sz w:val="20"/>
                <w:szCs w:val="20"/>
                <w:lang w:eastAsia="es-CR"/>
              </w:rPr>
              <w:t>Administración Regional de Heredia</w:t>
            </w:r>
          </w:p>
        </w:tc>
        <w:tc>
          <w:tcPr>
            <w:tcW w:w="1243" w:type="dxa"/>
            <w:tcBorders>
              <w:bottom w:val="single" w:sz="8" w:space="0" w:color="000000"/>
              <w:right w:val="single" w:sz="8" w:space="0" w:color="000000"/>
            </w:tcBorders>
            <w:shd w:color="auto" w:fill="auto" w:val="clear"/>
            <w:vAlign w:val="center"/>
          </w:tcPr>
          <w:p>
            <w:pPr>
              <w:pStyle w:val="Normal"/>
              <w:spacing w:lineRule="auto" w:line="240" w:before="0" w:after="0"/>
              <w:jc w:val="center"/>
              <w:rPr>
                <w:rFonts w:ascii="Arial" w:hAnsi="Arial" w:eastAsia="Times New Roman" w:cs="Arial"/>
                <w:sz w:val="20"/>
                <w:szCs w:val="20"/>
                <w:lang w:eastAsia="es-CR"/>
              </w:rPr>
            </w:pPr>
            <w:r>
              <w:rPr>
                <w:rFonts w:eastAsia="Times New Roman" w:cs="Arial" w:ascii="Arial" w:hAnsi="Arial"/>
                <w:sz w:val="20"/>
                <w:szCs w:val="20"/>
                <w:lang w:eastAsia="es-CR"/>
              </w:rPr>
              <w:t>11</w:t>
            </w:r>
          </w:p>
        </w:tc>
        <w:tc>
          <w:tcPr>
            <w:tcW w:w="1230" w:type="dxa"/>
            <w:tcBorders>
              <w:bottom w:val="single" w:sz="8" w:space="0" w:color="000000"/>
              <w:right w:val="single" w:sz="8" w:space="0" w:color="000000"/>
            </w:tcBorders>
            <w:shd w:color="E6E6E6" w:fill="FFFFFF" w:val="clear"/>
            <w:vAlign w:val="center"/>
          </w:tcPr>
          <w:p>
            <w:pPr>
              <w:pStyle w:val="Normal"/>
              <w:spacing w:lineRule="auto" w:line="240" w:before="0" w:after="0"/>
              <w:jc w:val="center"/>
              <w:rPr>
                <w:rFonts w:ascii="Arial" w:hAnsi="Arial" w:eastAsia="Times New Roman" w:cs="Arial"/>
                <w:b/>
                <w:b/>
                <w:bCs/>
                <w:sz w:val="20"/>
                <w:szCs w:val="20"/>
                <w:lang w:eastAsia="es-CR"/>
              </w:rPr>
            </w:pPr>
            <w:r>
              <w:rPr>
                <w:rFonts w:eastAsia="Times New Roman" w:cs="Arial" w:ascii="Arial" w:hAnsi="Arial"/>
                <w:b/>
                <w:bCs/>
                <w:sz w:val="20"/>
                <w:szCs w:val="20"/>
                <w:lang w:eastAsia="es-CR"/>
              </w:rPr>
              <w:t>9</w:t>
            </w:r>
          </w:p>
        </w:tc>
        <w:tc>
          <w:tcPr>
            <w:tcW w:w="1399" w:type="dxa"/>
            <w:tcBorders>
              <w:bottom w:val="single" w:sz="8" w:space="0" w:color="000000"/>
              <w:right w:val="single" w:sz="8" w:space="0" w:color="000000"/>
            </w:tcBorders>
            <w:shd w:color="000000" w:fill="EEECE1" w:val="clear"/>
            <w:vAlign w:val="center"/>
          </w:tcPr>
          <w:p>
            <w:pPr>
              <w:pStyle w:val="Normal"/>
              <w:spacing w:lineRule="auto" w:line="240" w:before="0" w:after="0"/>
              <w:jc w:val="center"/>
              <w:rPr>
                <w:rFonts w:ascii="Arial" w:hAnsi="Arial" w:eastAsia="Times New Roman" w:cs="Arial"/>
                <w:sz w:val="20"/>
                <w:szCs w:val="20"/>
                <w:lang w:eastAsia="es-CR"/>
              </w:rPr>
            </w:pPr>
            <w:r>
              <w:rPr>
                <w:rFonts w:eastAsia="Times New Roman" w:cs="Arial" w:ascii="Arial" w:hAnsi="Arial"/>
                <w:sz w:val="20"/>
                <w:szCs w:val="20"/>
                <w:lang w:eastAsia="es-CR"/>
              </w:rPr>
              <w:t>-2</w:t>
            </w:r>
          </w:p>
        </w:tc>
      </w:tr>
      <w:tr>
        <w:trPr>
          <w:trHeight w:val="71" w:hRule="atLeast"/>
        </w:trPr>
        <w:tc>
          <w:tcPr>
            <w:tcW w:w="3215"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spacing w:lineRule="auto" w:line="240" w:before="0" w:after="0"/>
              <w:rPr>
                <w:rFonts w:ascii="Arial" w:hAnsi="Arial" w:eastAsia="Times New Roman" w:cs="Arial"/>
                <w:sz w:val="20"/>
                <w:szCs w:val="20"/>
                <w:lang w:eastAsia="es-CR"/>
              </w:rPr>
            </w:pPr>
            <w:r>
              <w:rPr>
                <w:rFonts w:eastAsia="Times New Roman" w:cs="Arial" w:ascii="Arial" w:hAnsi="Arial"/>
                <w:sz w:val="20"/>
                <w:szCs w:val="20"/>
                <w:lang w:eastAsia="es-CR"/>
              </w:rPr>
              <w:t xml:space="preserve">Administración Regional de Sarapiquí </w:t>
            </w:r>
          </w:p>
        </w:tc>
        <w:tc>
          <w:tcPr>
            <w:tcW w:w="1243" w:type="dxa"/>
            <w:tcBorders>
              <w:top w:val="single" w:sz="8" w:space="0" w:color="000000"/>
              <w:bottom w:val="single" w:sz="8" w:space="0" w:color="000000"/>
              <w:right w:val="single" w:sz="8" w:space="0" w:color="000000"/>
            </w:tcBorders>
            <w:shd w:color="auto" w:fill="auto" w:val="clear"/>
            <w:vAlign w:val="center"/>
          </w:tcPr>
          <w:p>
            <w:pPr>
              <w:pStyle w:val="Normal"/>
              <w:spacing w:lineRule="auto" w:line="240" w:before="0" w:after="0"/>
              <w:jc w:val="center"/>
              <w:rPr>
                <w:rFonts w:ascii="Arial" w:hAnsi="Arial" w:eastAsia="Times New Roman" w:cs="Arial"/>
                <w:sz w:val="20"/>
                <w:szCs w:val="20"/>
                <w:lang w:eastAsia="es-CR"/>
              </w:rPr>
            </w:pPr>
            <w:r>
              <w:rPr>
                <w:rFonts w:eastAsia="Times New Roman" w:cs="Arial" w:ascii="Arial" w:hAnsi="Arial"/>
                <w:sz w:val="20"/>
                <w:szCs w:val="20"/>
                <w:lang w:eastAsia="es-CR"/>
              </w:rPr>
              <w:t>N/A</w:t>
            </w:r>
          </w:p>
        </w:tc>
        <w:tc>
          <w:tcPr>
            <w:tcW w:w="1230" w:type="dxa"/>
            <w:tcBorders>
              <w:top w:val="single" w:sz="8" w:space="0" w:color="000000"/>
              <w:bottom w:val="single" w:sz="8" w:space="0" w:color="000000"/>
              <w:right w:val="single" w:sz="8" w:space="0" w:color="000000"/>
            </w:tcBorders>
            <w:shd w:color="E6E6E6" w:fill="FFFFFF" w:val="clear"/>
            <w:vAlign w:val="center"/>
          </w:tcPr>
          <w:p>
            <w:pPr>
              <w:pStyle w:val="Normal"/>
              <w:spacing w:lineRule="auto" w:line="240" w:before="0" w:after="0"/>
              <w:jc w:val="center"/>
              <w:rPr>
                <w:rFonts w:ascii="Arial" w:hAnsi="Arial" w:eastAsia="Times New Roman" w:cs="Arial"/>
                <w:b/>
                <w:b/>
                <w:bCs/>
                <w:sz w:val="20"/>
                <w:szCs w:val="20"/>
                <w:lang w:eastAsia="es-CR"/>
              </w:rPr>
            </w:pPr>
            <w:r>
              <w:rPr>
                <w:rFonts w:eastAsia="Times New Roman" w:cs="Arial" w:ascii="Arial" w:hAnsi="Arial"/>
                <w:b/>
                <w:bCs/>
                <w:sz w:val="20"/>
                <w:szCs w:val="20"/>
                <w:lang w:eastAsia="es-CR"/>
              </w:rPr>
              <w:t>6</w:t>
            </w:r>
          </w:p>
        </w:tc>
        <w:tc>
          <w:tcPr>
            <w:tcW w:w="1399" w:type="dxa"/>
            <w:tcBorders>
              <w:top w:val="single" w:sz="8" w:space="0" w:color="000000"/>
              <w:bottom w:val="single" w:sz="8" w:space="0" w:color="000000"/>
              <w:right w:val="single" w:sz="8" w:space="0" w:color="000000"/>
            </w:tcBorders>
            <w:shd w:color="000000" w:fill="EEECE1" w:val="clear"/>
            <w:vAlign w:val="center"/>
          </w:tcPr>
          <w:p>
            <w:pPr>
              <w:pStyle w:val="Normal"/>
              <w:spacing w:lineRule="auto" w:line="240" w:before="0" w:after="0"/>
              <w:jc w:val="center"/>
              <w:rPr>
                <w:rFonts w:ascii="Arial" w:hAnsi="Arial" w:eastAsia="Times New Roman" w:cs="Arial"/>
                <w:sz w:val="20"/>
                <w:szCs w:val="20"/>
                <w:lang w:eastAsia="es-CR"/>
              </w:rPr>
            </w:pPr>
            <w:r>
              <w:rPr>
                <w:rFonts w:eastAsia="Times New Roman" w:cs="Arial" w:ascii="Arial" w:hAnsi="Arial"/>
                <w:sz w:val="20"/>
                <w:szCs w:val="20"/>
                <w:lang w:eastAsia="es-CR"/>
              </w:rPr>
              <w:t>N/A</w:t>
            </w:r>
          </w:p>
        </w:tc>
      </w:tr>
      <w:tr>
        <w:trPr>
          <w:trHeight w:val="116" w:hRule="atLeast"/>
        </w:trPr>
        <w:tc>
          <w:tcPr>
            <w:tcW w:w="3215"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spacing w:lineRule="auto" w:line="240" w:before="0" w:after="0"/>
              <w:rPr>
                <w:rFonts w:ascii="Arial" w:hAnsi="Arial" w:eastAsia="Times New Roman" w:cs="Arial"/>
                <w:sz w:val="20"/>
                <w:szCs w:val="20"/>
                <w:lang w:eastAsia="es-CR"/>
              </w:rPr>
            </w:pPr>
            <w:r>
              <w:rPr>
                <w:rFonts w:eastAsia="Times New Roman" w:cs="Arial" w:ascii="Arial" w:hAnsi="Arial"/>
                <w:sz w:val="20"/>
                <w:szCs w:val="20"/>
                <w:lang w:eastAsia="es-CR"/>
              </w:rPr>
              <w:t>Administración Regional de Osa</w:t>
            </w:r>
          </w:p>
        </w:tc>
        <w:tc>
          <w:tcPr>
            <w:tcW w:w="1243" w:type="dxa"/>
            <w:tcBorders>
              <w:top w:val="single" w:sz="8" w:space="0" w:color="000000"/>
              <w:bottom w:val="single" w:sz="8" w:space="0" w:color="000000"/>
              <w:right w:val="single" w:sz="8" w:space="0" w:color="000000"/>
            </w:tcBorders>
            <w:shd w:color="auto" w:fill="auto" w:val="clear"/>
            <w:vAlign w:val="center"/>
          </w:tcPr>
          <w:p>
            <w:pPr>
              <w:pStyle w:val="Normal"/>
              <w:spacing w:lineRule="auto" w:line="240" w:before="0" w:after="0"/>
              <w:jc w:val="center"/>
              <w:rPr>
                <w:rFonts w:ascii="Arial" w:hAnsi="Arial" w:eastAsia="Times New Roman" w:cs="Arial"/>
                <w:sz w:val="20"/>
                <w:szCs w:val="20"/>
                <w:lang w:eastAsia="es-CR"/>
              </w:rPr>
            </w:pPr>
            <w:r>
              <w:rPr>
                <w:rFonts w:eastAsia="Times New Roman" w:cs="Arial" w:ascii="Arial" w:hAnsi="Arial"/>
                <w:sz w:val="20"/>
                <w:szCs w:val="20"/>
                <w:lang w:eastAsia="es-CR"/>
              </w:rPr>
              <w:t>4</w:t>
            </w:r>
          </w:p>
        </w:tc>
        <w:tc>
          <w:tcPr>
            <w:tcW w:w="1230" w:type="dxa"/>
            <w:tcBorders>
              <w:top w:val="single" w:sz="8" w:space="0" w:color="000000"/>
              <w:bottom w:val="single" w:sz="8" w:space="0" w:color="000000"/>
              <w:right w:val="single" w:sz="8" w:space="0" w:color="000000"/>
            </w:tcBorders>
            <w:shd w:color="E6E6E6" w:fill="FFFFFF" w:val="clear"/>
            <w:vAlign w:val="center"/>
          </w:tcPr>
          <w:p>
            <w:pPr>
              <w:pStyle w:val="Normal"/>
              <w:spacing w:lineRule="auto" w:line="240" w:before="0" w:after="0"/>
              <w:jc w:val="center"/>
              <w:rPr>
                <w:rFonts w:ascii="Arial" w:hAnsi="Arial" w:eastAsia="Times New Roman" w:cs="Arial"/>
                <w:b/>
                <w:b/>
                <w:bCs/>
                <w:sz w:val="20"/>
                <w:szCs w:val="20"/>
                <w:lang w:eastAsia="es-CR"/>
              </w:rPr>
            </w:pPr>
            <w:r>
              <w:rPr>
                <w:rFonts w:eastAsia="Times New Roman" w:cs="Arial" w:ascii="Arial" w:hAnsi="Arial"/>
                <w:b/>
                <w:bCs/>
                <w:sz w:val="20"/>
                <w:szCs w:val="20"/>
                <w:lang w:eastAsia="es-CR"/>
              </w:rPr>
              <w:t>2</w:t>
            </w:r>
          </w:p>
        </w:tc>
        <w:tc>
          <w:tcPr>
            <w:tcW w:w="1399" w:type="dxa"/>
            <w:tcBorders>
              <w:top w:val="single" w:sz="8" w:space="0" w:color="000000"/>
              <w:bottom w:val="single" w:sz="8" w:space="0" w:color="000000"/>
              <w:right w:val="single" w:sz="8" w:space="0" w:color="000000"/>
            </w:tcBorders>
            <w:shd w:color="000000" w:fill="EEECE1" w:val="clear"/>
            <w:vAlign w:val="center"/>
          </w:tcPr>
          <w:p>
            <w:pPr>
              <w:pStyle w:val="Normal"/>
              <w:spacing w:lineRule="auto" w:line="240" w:before="0" w:after="0"/>
              <w:jc w:val="center"/>
              <w:rPr>
                <w:rFonts w:ascii="Arial" w:hAnsi="Arial" w:eastAsia="Times New Roman" w:cs="Arial"/>
                <w:sz w:val="20"/>
                <w:szCs w:val="20"/>
                <w:lang w:eastAsia="es-CR"/>
              </w:rPr>
            </w:pPr>
            <w:r>
              <w:rPr>
                <w:rFonts w:eastAsia="Times New Roman" w:cs="Arial" w:ascii="Arial" w:hAnsi="Arial"/>
                <w:sz w:val="20"/>
                <w:szCs w:val="20"/>
                <w:lang w:eastAsia="es-CR"/>
              </w:rPr>
              <w:t>-2</w:t>
            </w:r>
          </w:p>
        </w:tc>
      </w:tr>
      <w:tr>
        <w:trPr>
          <w:trHeight w:val="90" w:hRule="atLeast"/>
        </w:trPr>
        <w:tc>
          <w:tcPr>
            <w:tcW w:w="3215" w:type="dxa"/>
            <w:tcBorders>
              <w:left w:val="single" w:sz="8" w:space="0" w:color="000000"/>
              <w:bottom w:val="single" w:sz="8" w:space="0" w:color="000000"/>
              <w:right w:val="single" w:sz="8" w:space="0" w:color="000000"/>
            </w:tcBorders>
            <w:shd w:color="auto" w:fill="auto" w:val="clear"/>
            <w:vAlign w:val="center"/>
          </w:tcPr>
          <w:p>
            <w:pPr>
              <w:pStyle w:val="Normal"/>
              <w:spacing w:lineRule="auto" w:line="240" w:before="0" w:after="0"/>
              <w:rPr>
                <w:rFonts w:ascii="Arial" w:hAnsi="Arial" w:eastAsia="Times New Roman" w:cs="Arial"/>
                <w:sz w:val="20"/>
                <w:szCs w:val="20"/>
                <w:lang w:eastAsia="es-CR"/>
              </w:rPr>
            </w:pPr>
            <w:r>
              <w:rPr>
                <w:rFonts w:eastAsia="Times New Roman" w:cs="Arial" w:ascii="Arial" w:hAnsi="Arial"/>
                <w:sz w:val="20"/>
                <w:szCs w:val="20"/>
                <w:lang w:eastAsia="es-CR"/>
              </w:rPr>
              <w:t>Administración Regional de Pérez Zeledón</w:t>
            </w:r>
          </w:p>
        </w:tc>
        <w:tc>
          <w:tcPr>
            <w:tcW w:w="1243" w:type="dxa"/>
            <w:tcBorders>
              <w:bottom w:val="single" w:sz="8" w:space="0" w:color="000000"/>
              <w:right w:val="single" w:sz="8" w:space="0" w:color="000000"/>
            </w:tcBorders>
            <w:shd w:color="auto" w:fill="auto" w:val="clear"/>
            <w:vAlign w:val="center"/>
          </w:tcPr>
          <w:p>
            <w:pPr>
              <w:pStyle w:val="Normal"/>
              <w:spacing w:lineRule="auto" w:line="240" w:before="0" w:after="0"/>
              <w:jc w:val="center"/>
              <w:rPr>
                <w:rFonts w:ascii="Arial" w:hAnsi="Arial" w:eastAsia="Times New Roman" w:cs="Arial"/>
                <w:sz w:val="20"/>
                <w:szCs w:val="20"/>
                <w:lang w:eastAsia="es-CR"/>
              </w:rPr>
            </w:pPr>
            <w:r>
              <w:rPr>
                <w:rFonts w:eastAsia="Times New Roman" w:cs="Arial" w:ascii="Arial" w:hAnsi="Arial"/>
                <w:sz w:val="20"/>
                <w:szCs w:val="20"/>
                <w:lang w:eastAsia="es-CR"/>
              </w:rPr>
              <w:t>18</w:t>
            </w:r>
          </w:p>
        </w:tc>
        <w:tc>
          <w:tcPr>
            <w:tcW w:w="1230" w:type="dxa"/>
            <w:tcBorders>
              <w:bottom w:val="single" w:sz="8" w:space="0" w:color="000000"/>
              <w:right w:val="single" w:sz="8" w:space="0" w:color="000000"/>
            </w:tcBorders>
            <w:shd w:color="auto" w:fill="auto" w:val="clear"/>
            <w:vAlign w:val="center"/>
          </w:tcPr>
          <w:p>
            <w:pPr>
              <w:pStyle w:val="Normal"/>
              <w:spacing w:lineRule="auto" w:line="240" w:before="0" w:after="0"/>
              <w:jc w:val="center"/>
              <w:rPr>
                <w:rFonts w:ascii="Arial" w:hAnsi="Arial" w:eastAsia="Times New Roman" w:cs="Arial"/>
                <w:b/>
                <w:b/>
                <w:bCs/>
                <w:sz w:val="20"/>
                <w:szCs w:val="20"/>
                <w:lang w:eastAsia="es-CR"/>
              </w:rPr>
            </w:pPr>
            <w:r>
              <w:rPr>
                <w:rFonts w:eastAsia="Times New Roman" w:cs="Arial" w:ascii="Arial" w:hAnsi="Arial"/>
                <w:b/>
                <w:bCs/>
                <w:sz w:val="20"/>
                <w:szCs w:val="20"/>
                <w:lang w:eastAsia="es-CR"/>
              </w:rPr>
              <w:t>18</w:t>
            </w:r>
          </w:p>
        </w:tc>
        <w:tc>
          <w:tcPr>
            <w:tcW w:w="1399" w:type="dxa"/>
            <w:tcBorders>
              <w:bottom w:val="single" w:sz="8" w:space="0" w:color="000000"/>
              <w:right w:val="single" w:sz="8" w:space="0" w:color="000000"/>
            </w:tcBorders>
            <w:shd w:color="000000" w:fill="EEECE1" w:val="clear"/>
            <w:vAlign w:val="center"/>
          </w:tcPr>
          <w:p>
            <w:pPr>
              <w:pStyle w:val="Normal"/>
              <w:spacing w:lineRule="auto" w:line="240" w:before="0" w:after="0"/>
              <w:jc w:val="center"/>
              <w:rPr>
                <w:rFonts w:ascii="Arial" w:hAnsi="Arial" w:eastAsia="Times New Roman" w:cs="Arial"/>
                <w:sz w:val="20"/>
                <w:szCs w:val="20"/>
                <w:lang w:eastAsia="es-CR"/>
              </w:rPr>
            </w:pPr>
            <w:r>
              <w:rPr>
                <w:rFonts w:eastAsia="Times New Roman" w:cs="Arial" w:ascii="Arial" w:hAnsi="Arial"/>
                <w:sz w:val="20"/>
                <w:szCs w:val="20"/>
                <w:lang w:eastAsia="es-CR"/>
              </w:rPr>
              <w:t>0</w:t>
            </w:r>
          </w:p>
        </w:tc>
      </w:tr>
      <w:tr>
        <w:trPr>
          <w:trHeight w:val="108" w:hRule="atLeast"/>
        </w:trPr>
        <w:tc>
          <w:tcPr>
            <w:tcW w:w="3215" w:type="dxa"/>
            <w:tcBorders>
              <w:left w:val="single" w:sz="8" w:space="0" w:color="000000"/>
              <w:bottom w:val="single" w:sz="8" w:space="0" w:color="000000"/>
              <w:right w:val="single" w:sz="8" w:space="0" w:color="000000"/>
            </w:tcBorders>
            <w:shd w:color="auto" w:fill="auto" w:val="clear"/>
            <w:vAlign w:val="center"/>
          </w:tcPr>
          <w:p>
            <w:pPr>
              <w:pStyle w:val="Normal"/>
              <w:spacing w:lineRule="auto" w:line="240" w:before="0" w:after="0"/>
              <w:rPr>
                <w:rFonts w:ascii="Arial" w:hAnsi="Arial" w:eastAsia="Times New Roman" w:cs="Arial"/>
                <w:sz w:val="20"/>
                <w:szCs w:val="20"/>
                <w:lang w:eastAsia="es-CR"/>
              </w:rPr>
            </w:pPr>
            <w:r>
              <w:rPr>
                <w:rFonts w:eastAsia="Times New Roman" w:cs="Arial" w:ascii="Arial" w:hAnsi="Arial"/>
                <w:sz w:val="20"/>
                <w:szCs w:val="20"/>
                <w:lang w:eastAsia="es-CR"/>
              </w:rPr>
              <w:t>Administración Regional de Puntarenas</w:t>
            </w:r>
          </w:p>
        </w:tc>
        <w:tc>
          <w:tcPr>
            <w:tcW w:w="1243" w:type="dxa"/>
            <w:tcBorders>
              <w:bottom w:val="single" w:sz="8" w:space="0" w:color="000000"/>
              <w:right w:val="single" w:sz="8" w:space="0" w:color="000000"/>
            </w:tcBorders>
            <w:shd w:color="auto" w:fill="auto" w:val="clear"/>
            <w:vAlign w:val="center"/>
          </w:tcPr>
          <w:p>
            <w:pPr>
              <w:pStyle w:val="Normal"/>
              <w:spacing w:lineRule="auto" w:line="240" w:before="0" w:after="0"/>
              <w:jc w:val="center"/>
              <w:rPr>
                <w:rFonts w:ascii="Arial" w:hAnsi="Arial" w:eastAsia="Times New Roman" w:cs="Arial"/>
                <w:sz w:val="20"/>
                <w:szCs w:val="20"/>
                <w:lang w:eastAsia="es-CR"/>
              </w:rPr>
            </w:pPr>
            <w:r>
              <w:rPr>
                <w:rFonts w:eastAsia="Times New Roman" w:cs="Arial" w:ascii="Arial" w:hAnsi="Arial"/>
                <w:sz w:val="20"/>
                <w:szCs w:val="20"/>
                <w:lang w:eastAsia="es-CR"/>
              </w:rPr>
              <w:t>26</w:t>
            </w:r>
          </w:p>
        </w:tc>
        <w:tc>
          <w:tcPr>
            <w:tcW w:w="1230" w:type="dxa"/>
            <w:tcBorders>
              <w:bottom w:val="single" w:sz="8" w:space="0" w:color="000000"/>
              <w:right w:val="single" w:sz="8" w:space="0" w:color="000000"/>
            </w:tcBorders>
            <w:shd w:color="auto" w:fill="auto" w:val="clear"/>
            <w:vAlign w:val="center"/>
          </w:tcPr>
          <w:p>
            <w:pPr>
              <w:pStyle w:val="Normal"/>
              <w:spacing w:lineRule="auto" w:line="240" w:before="0" w:after="0"/>
              <w:jc w:val="center"/>
              <w:rPr>
                <w:rFonts w:ascii="Arial" w:hAnsi="Arial" w:eastAsia="Times New Roman" w:cs="Arial"/>
                <w:b/>
                <w:b/>
                <w:bCs/>
                <w:sz w:val="20"/>
                <w:szCs w:val="20"/>
                <w:lang w:eastAsia="es-CR"/>
              </w:rPr>
            </w:pPr>
            <w:r>
              <w:rPr>
                <w:rFonts w:eastAsia="Times New Roman" w:cs="Arial" w:ascii="Arial" w:hAnsi="Arial"/>
                <w:b/>
                <w:bCs/>
                <w:sz w:val="20"/>
                <w:szCs w:val="20"/>
                <w:lang w:eastAsia="es-CR"/>
              </w:rPr>
              <w:t>28</w:t>
            </w:r>
          </w:p>
        </w:tc>
        <w:tc>
          <w:tcPr>
            <w:tcW w:w="1399" w:type="dxa"/>
            <w:tcBorders>
              <w:bottom w:val="single" w:sz="8" w:space="0" w:color="000000"/>
              <w:right w:val="single" w:sz="8" w:space="0" w:color="000000"/>
            </w:tcBorders>
            <w:shd w:color="000000" w:fill="EEECE1" w:val="clear"/>
            <w:vAlign w:val="center"/>
          </w:tcPr>
          <w:p>
            <w:pPr>
              <w:pStyle w:val="Normal"/>
              <w:spacing w:lineRule="auto" w:line="240" w:before="0" w:after="0"/>
              <w:jc w:val="center"/>
              <w:rPr>
                <w:rFonts w:ascii="Arial" w:hAnsi="Arial" w:eastAsia="Times New Roman" w:cs="Arial"/>
                <w:sz w:val="20"/>
                <w:szCs w:val="20"/>
                <w:lang w:eastAsia="es-CR"/>
              </w:rPr>
            </w:pPr>
            <w:r>
              <w:rPr>
                <w:rFonts w:eastAsia="Times New Roman" w:cs="Arial" w:ascii="Arial" w:hAnsi="Arial"/>
                <w:sz w:val="20"/>
                <w:szCs w:val="20"/>
                <w:lang w:eastAsia="es-CR"/>
              </w:rPr>
              <w:t>2</w:t>
            </w:r>
          </w:p>
        </w:tc>
      </w:tr>
      <w:tr>
        <w:trPr>
          <w:trHeight w:val="126" w:hRule="atLeast"/>
        </w:trPr>
        <w:tc>
          <w:tcPr>
            <w:tcW w:w="3215" w:type="dxa"/>
            <w:tcBorders>
              <w:left w:val="single" w:sz="8" w:space="0" w:color="000000"/>
              <w:bottom w:val="single" w:sz="8" w:space="0" w:color="000000"/>
              <w:right w:val="single" w:sz="8" w:space="0" w:color="000000"/>
            </w:tcBorders>
            <w:shd w:color="auto" w:fill="auto" w:val="clear"/>
            <w:vAlign w:val="center"/>
          </w:tcPr>
          <w:p>
            <w:pPr>
              <w:pStyle w:val="Normal"/>
              <w:spacing w:lineRule="auto" w:line="240" w:before="0" w:after="0"/>
              <w:rPr>
                <w:rFonts w:ascii="Arial" w:hAnsi="Arial" w:eastAsia="Times New Roman" w:cs="Arial"/>
                <w:sz w:val="20"/>
                <w:szCs w:val="20"/>
                <w:lang w:eastAsia="es-CR"/>
              </w:rPr>
            </w:pPr>
            <w:r>
              <w:rPr>
                <w:rFonts w:eastAsia="Times New Roman" w:cs="Arial" w:ascii="Arial" w:hAnsi="Arial"/>
                <w:sz w:val="20"/>
                <w:szCs w:val="20"/>
                <w:lang w:eastAsia="es-CR"/>
              </w:rPr>
              <w:t>Administración Regional de Turrialba</w:t>
            </w:r>
          </w:p>
        </w:tc>
        <w:tc>
          <w:tcPr>
            <w:tcW w:w="1243" w:type="dxa"/>
            <w:tcBorders>
              <w:bottom w:val="single" w:sz="8" w:space="0" w:color="000000"/>
              <w:right w:val="single" w:sz="8" w:space="0" w:color="000000"/>
            </w:tcBorders>
            <w:shd w:color="auto" w:fill="auto" w:val="clear"/>
            <w:vAlign w:val="center"/>
          </w:tcPr>
          <w:p>
            <w:pPr>
              <w:pStyle w:val="Normal"/>
              <w:spacing w:lineRule="auto" w:line="240" w:before="0" w:after="0"/>
              <w:jc w:val="center"/>
              <w:rPr>
                <w:rFonts w:ascii="Arial" w:hAnsi="Arial" w:eastAsia="Times New Roman" w:cs="Arial"/>
                <w:sz w:val="20"/>
                <w:szCs w:val="20"/>
                <w:lang w:eastAsia="es-CR"/>
              </w:rPr>
            </w:pPr>
            <w:r>
              <w:rPr>
                <w:rFonts w:eastAsia="Times New Roman" w:cs="Arial" w:ascii="Arial" w:hAnsi="Arial"/>
                <w:sz w:val="20"/>
                <w:szCs w:val="20"/>
                <w:lang w:eastAsia="es-CR"/>
              </w:rPr>
              <w:t>13</w:t>
            </w:r>
          </w:p>
        </w:tc>
        <w:tc>
          <w:tcPr>
            <w:tcW w:w="1230" w:type="dxa"/>
            <w:tcBorders>
              <w:bottom w:val="single" w:sz="8" w:space="0" w:color="000000"/>
              <w:right w:val="single" w:sz="8" w:space="0" w:color="000000"/>
            </w:tcBorders>
            <w:shd w:color="E6E6E6" w:fill="FFFFFF" w:val="clear"/>
            <w:vAlign w:val="center"/>
          </w:tcPr>
          <w:p>
            <w:pPr>
              <w:pStyle w:val="Normal"/>
              <w:spacing w:lineRule="auto" w:line="240" w:before="0" w:after="0"/>
              <w:jc w:val="center"/>
              <w:rPr>
                <w:rFonts w:ascii="Arial" w:hAnsi="Arial" w:eastAsia="Times New Roman" w:cs="Arial"/>
                <w:b/>
                <w:b/>
                <w:bCs/>
                <w:sz w:val="20"/>
                <w:szCs w:val="20"/>
                <w:lang w:eastAsia="es-CR"/>
              </w:rPr>
            </w:pPr>
            <w:r>
              <w:rPr>
                <w:rFonts w:eastAsia="Times New Roman" w:cs="Arial" w:ascii="Arial" w:hAnsi="Arial"/>
                <w:b/>
                <w:bCs/>
                <w:sz w:val="20"/>
                <w:szCs w:val="20"/>
                <w:lang w:eastAsia="es-CR"/>
              </w:rPr>
              <w:t>9</w:t>
            </w:r>
          </w:p>
        </w:tc>
        <w:tc>
          <w:tcPr>
            <w:tcW w:w="1399" w:type="dxa"/>
            <w:tcBorders>
              <w:bottom w:val="single" w:sz="8" w:space="0" w:color="000000"/>
              <w:right w:val="single" w:sz="8" w:space="0" w:color="000000"/>
            </w:tcBorders>
            <w:shd w:color="000000" w:fill="EEECE1" w:val="clear"/>
            <w:vAlign w:val="center"/>
          </w:tcPr>
          <w:p>
            <w:pPr>
              <w:pStyle w:val="Normal"/>
              <w:spacing w:lineRule="auto" w:line="240" w:before="0" w:after="0"/>
              <w:jc w:val="center"/>
              <w:rPr>
                <w:rFonts w:ascii="Arial" w:hAnsi="Arial" w:eastAsia="Times New Roman" w:cs="Arial"/>
                <w:sz w:val="20"/>
                <w:szCs w:val="20"/>
                <w:lang w:eastAsia="es-CR"/>
              </w:rPr>
            </w:pPr>
            <w:r>
              <w:rPr>
                <w:rFonts w:eastAsia="Times New Roman" w:cs="Arial" w:ascii="Arial" w:hAnsi="Arial"/>
                <w:sz w:val="20"/>
                <w:szCs w:val="20"/>
                <w:lang w:eastAsia="es-CR"/>
              </w:rPr>
              <w:t>-4</w:t>
            </w:r>
          </w:p>
        </w:tc>
      </w:tr>
      <w:tr>
        <w:trPr>
          <w:trHeight w:val="184" w:hRule="atLeast"/>
        </w:trPr>
        <w:tc>
          <w:tcPr>
            <w:tcW w:w="3215" w:type="dxa"/>
            <w:tcBorders>
              <w:left w:val="single" w:sz="8" w:space="0" w:color="000000"/>
              <w:bottom w:val="single" w:sz="8" w:space="0" w:color="000000"/>
              <w:right w:val="single" w:sz="8" w:space="0" w:color="000000"/>
            </w:tcBorders>
            <w:shd w:color="auto" w:fill="auto" w:val="clear"/>
            <w:vAlign w:val="center"/>
          </w:tcPr>
          <w:p>
            <w:pPr>
              <w:pStyle w:val="Normal"/>
              <w:spacing w:lineRule="auto" w:line="240" w:before="0" w:after="0"/>
              <w:rPr>
                <w:rFonts w:ascii="Arial" w:hAnsi="Arial" w:eastAsia="Times New Roman" w:cs="Arial"/>
                <w:sz w:val="20"/>
                <w:szCs w:val="20"/>
                <w:lang w:eastAsia="es-CR"/>
              </w:rPr>
            </w:pPr>
            <w:r>
              <w:rPr>
                <w:rFonts w:eastAsia="Times New Roman" w:cs="Arial" w:ascii="Arial" w:hAnsi="Arial"/>
                <w:sz w:val="20"/>
                <w:szCs w:val="20"/>
                <w:lang w:eastAsia="es-CR"/>
              </w:rPr>
              <w:t>Defensa Pública</w:t>
            </w:r>
          </w:p>
        </w:tc>
        <w:tc>
          <w:tcPr>
            <w:tcW w:w="1243" w:type="dxa"/>
            <w:tcBorders>
              <w:bottom w:val="single" w:sz="8" w:space="0" w:color="000000"/>
              <w:right w:val="single" w:sz="8" w:space="0" w:color="000000"/>
            </w:tcBorders>
            <w:shd w:color="auto" w:fill="auto" w:val="clear"/>
            <w:vAlign w:val="center"/>
          </w:tcPr>
          <w:p>
            <w:pPr>
              <w:pStyle w:val="Normal"/>
              <w:spacing w:lineRule="auto" w:line="240" w:before="0" w:after="0"/>
              <w:jc w:val="center"/>
              <w:rPr>
                <w:rFonts w:ascii="Arial" w:hAnsi="Arial" w:eastAsia="Times New Roman" w:cs="Arial"/>
                <w:sz w:val="20"/>
                <w:szCs w:val="20"/>
                <w:lang w:eastAsia="es-CR"/>
              </w:rPr>
            </w:pPr>
            <w:r>
              <w:rPr>
                <w:rFonts w:eastAsia="Times New Roman" w:cs="Arial" w:ascii="Arial" w:hAnsi="Arial"/>
                <w:sz w:val="20"/>
                <w:szCs w:val="20"/>
                <w:lang w:eastAsia="es-CR"/>
              </w:rPr>
              <w:t>18</w:t>
            </w:r>
          </w:p>
        </w:tc>
        <w:tc>
          <w:tcPr>
            <w:tcW w:w="1230" w:type="dxa"/>
            <w:tcBorders>
              <w:bottom w:val="single" w:sz="8" w:space="0" w:color="000000"/>
              <w:right w:val="single" w:sz="8" w:space="0" w:color="000000"/>
            </w:tcBorders>
            <w:shd w:color="auto" w:fill="auto" w:val="clear"/>
            <w:vAlign w:val="center"/>
          </w:tcPr>
          <w:p>
            <w:pPr>
              <w:pStyle w:val="Normal"/>
              <w:spacing w:lineRule="auto" w:line="240" w:before="0" w:after="0"/>
              <w:jc w:val="center"/>
              <w:rPr>
                <w:rFonts w:ascii="Arial" w:hAnsi="Arial" w:eastAsia="Times New Roman" w:cs="Arial"/>
                <w:b/>
                <w:b/>
                <w:bCs/>
                <w:sz w:val="20"/>
                <w:szCs w:val="20"/>
                <w:lang w:eastAsia="es-CR"/>
              </w:rPr>
            </w:pPr>
            <w:r>
              <w:rPr>
                <w:rFonts w:eastAsia="Times New Roman" w:cs="Arial" w:ascii="Arial" w:hAnsi="Arial"/>
                <w:b/>
                <w:bCs/>
                <w:sz w:val="20"/>
                <w:szCs w:val="20"/>
                <w:lang w:eastAsia="es-CR"/>
              </w:rPr>
              <w:t>43</w:t>
            </w:r>
          </w:p>
        </w:tc>
        <w:tc>
          <w:tcPr>
            <w:tcW w:w="1399" w:type="dxa"/>
            <w:tcBorders>
              <w:bottom w:val="single" w:sz="8" w:space="0" w:color="000000"/>
              <w:right w:val="single" w:sz="8" w:space="0" w:color="000000"/>
            </w:tcBorders>
            <w:shd w:color="000000" w:fill="EEECE1" w:val="clear"/>
            <w:vAlign w:val="center"/>
          </w:tcPr>
          <w:p>
            <w:pPr>
              <w:pStyle w:val="Normal"/>
              <w:spacing w:lineRule="auto" w:line="240" w:before="0" w:after="0"/>
              <w:jc w:val="center"/>
              <w:rPr>
                <w:rFonts w:ascii="Arial" w:hAnsi="Arial" w:eastAsia="Times New Roman" w:cs="Arial"/>
                <w:sz w:val="20"/>
                <w:szCs w:val="20"/>
                <w:lang w:eastAsia="es-CR"/>
              </w:rPr>
            </w:pPr>
            <w:r>
              <w:rPr>
                <w:rFonts w:eastAsia="Times New Roman" w:cs="Arial" w:ascii="Arial" w:hAnsi="Arial"/>
                <w:sz w:val="20"/>
                <w:szCs w:val="20"/>
                <w:lang w:eastAsia="es-CR"/>
              </w:rPr>
              <w:t>25</w:t>
            </w:r>
          </w:p>
        </w:tc>
      </w:tr>
      <w:tr>
        <w:trPr>
          <w:trHeight w:val="116" w:hRule="atLeast"/>
        </w:trPr>
        <w:tc>
          <w:tcPr>
            <w:tcW w:w="3215" w:type="dxa"/>
            <w:tcBorders>
              <w:left w:val="single" w:sz="8" w:space="0" w:color="000000"/>
              <w:bottom w:val="single" w:sz="8" w:space="0" w:color="000000"/>
              <w:right w:val="single" w:sz="8" w:space="0" w:color="000000"/>
            </w:tcBorders>
            <w:shd w:color="auto" w:fill="auto" w:val="clear"/>
            <w:vAlign w:val="center"/>
          </w:tcPr>
          <w:p>
            <w:pPr>
              <w:pStyle w:val="Normal"/>
              <w:spacing w:lineRule="auto" w:line="240" w:before="0" w:after="0"/>
              <w:rPr>
                <w:rFonts w:ascii="Arial" w:hAnsi="Arial" w:eastAsia="Times New Roman" w:cs="Arial"/>
                <w:sz w:val="20"/>
                <w:szCs w:val="20"/>
                <w:lang w:eastAsia="es-CR"/>
              </w:rPr>
            </w:pPr>
            <w:r>
              <w:rPr>
                <w:rFonts w:eastAsia="Times New Roman" w:cs="Arial" w:ascii="Arial" w:hAnsi="Arial"/>
                <w:sz w:val="20"/>
                <w:szCs w:val="20"/>
                <w:lang w:eastAsia="es-CR"/>
              </w:rPr>
              <w:t>Administración Regional de Alajuela</w:t>
            </w:r>
          </w:p>
        </w:tc>
        <w:tc>
          <w:tcPr>
            <w:tcW w:w="1243" w:type="dxa"/>
            <w:tcBorders>
              <w:bottom w:val="single" w:sz="8" w:space="0" w:color="000000"/>
              <w:right w:val="single" w:sz="8" w:space="0" w:color="000000"/>
            </w:tcBorders>
            <w:shd w:color="auto" w:fill="auto" w:val="clear"/>
            <w:vAlign w:val="center"/>
          </w:tcPr>
          <w:p>
            <w:pPr>
              <w:pStyle w:val="Normal"/>
              <w:spacing w:lineRule="auto" w:line="240" w:before="0" w:after="0"/>
              <w:jc w:val="center"/>
              <w:rPr>
                <w:rFonts w:ascii="Arial" w:hAnsi="Arial" w:eastAsia="Times New Roman" w:cs="Arial"/>
                <w:sz w:val="20"/>
                <w:szCs w:val="20"/>
                <w:lang w:eastAsia="es-CR"/>
              </w:rPr>
            </w:pPr>
            <w:r>
              <w:rPr>
                <w:rFonts w:eastAsia="Times New Roman" w:cs="Arial" w:ascii="Arial" w:hAnsi="Arial"/>
                <w:sz w:val="20"/>
                <w:szCs w:val="20"/>
                <w:lang w:eastAsia="es-CR"/>
              </w:rPr>
              <w:t>13</w:t>
            </w:r>
          </w:p>
        </w:tc>
        <w:tc>
          <w:tcPr>
            <w:tcW w:w="1230" w:type="dxa"/>
            <w:tcBorders>
              <w:bottom w:val="single" w:sz="8" w:space="0" w:color="000000"/>
              <w:right w:val="single" w:sz="8" w:space="0" w:color="000000"/>
            </w:tcBorders>
            <w:shd w:color="E6E6E6" w:fill="FFFFFF" w:val="clear"/>
            <w:vAlign w:val="center"/>
          </w:tcPr>
          <w:p>
            <w:pPr>
              <w:pStyle w:val="Normal"/>
              <w:spacing w:lineRule="auto" w:line="240" w:before="0" w:after="0"/>
              <w:jc w:val="center"/>
              <w:rPr>
                <w:rFonts w:ascii="Arial" w:hAnsi="Arial" w:eastAsia="Times New Roman" w:cs="Arial"/>
                <w:b/>
                <w:b/>
                <w:bCs/>
                <w:sz w:val="20"/>
                <w:szCs w:val="20"/>
                <w:lang w:eastAsia="es-CR"/>
              </w:rPr>
            </w:pPr>
            <w:r>
              <w:rPr>
                <w:rFonts w:eastAsia="Times New Roman" w:cs="Arial" w:ascii="Arial" w:hAnsi="Arial"/>
                <w:b/>
                <w:bCs/>
                <w:sz w:val="20"/>
                <w:szCs w:val="20"/>
                <w:lang w:eastAsia="es-CR"/>
              </w:rPr>
              <w:t>15</w:t>
            </w:r>
          </w:p>
        </w:tc>
        <w:tc>
          <w:tcPr>
            <w:tcW w:w="1399" w:type="dxa"/>
            <w:tcBorders>
              <w:bottom w:val="single" w:sz="8" w:space="0" w:color="000000"/>
              <w:right w:val="single" w:sz="8" w:space="0" w:color="000000"/>
            </w:tcBorders>
            <w:shd w:color="000000" w:fill="EEECE1" w:val="clear"/>
            <w:vAlign w:val="center"/>
          </w:tcPr>
          <w:p>
            <w:pPr>
              <w:pStyle w:val="Normal"/>
              <w:spacing w:lineRule="auto" w:line="240" w:before="0" w:after="0"/>
              <w:jc w:val="center"/>
              <w:rPr>
                <w:rFonts w:ascii="Arial" w:hAnsi="Arial" w:eastAsia="Times New Roman" w:cs="Arial"/>
                <w:sz w:val="20"/>
                <w:szCs w:val="20"/>
                <w:lang w:eastAsia="es-CR"/>
              </w:rPr>
            </w:pPr>
            <w:r>
              <w:rPr>
                <w:rFonts w:eastAsia="Times New Roman" w:cs="Arial" w:ascii="Arial" w:hAnsi="Arial"/>
                <w:sz w:val="20"/>
                <w:szCs w:val="20"/>
                <w:lang w:eastAsia="es-CR"/>
              </w:rPr>
              <w:t>2</w:t>
            </w:r>
          </w:p>
        </w:tc>
      </w:tr>
      <w:tr>
        <w:trPr>
          <w:trHeight w:val="204" w:hRule="atLeast"/>
        </w:trPr>
        <w:tc>
          <w:tcPr>
            <w:tcW w:w="3215" w:type="dxa"/>
            <w:tcBorders>
              <w:left w:val="single" w:sz="8" w:space="0" w:color="000000"/>
              <w:bottom w:val="single" w:sz="8" w:space="0" w:color="000000"/>
              <w:right w:val="single" w:sz="8" w:space="0" w:color="000000"/>
            </w:tcBorders>
            <w:shd w:color="auto" w:fill="auto" w:val="clear"/>
            <w:vAlign w:val="center"/>
          </w:tcPr>
          <w:p>
            <w:pPr>
              <w:pStyle w:val="Normal"/>
              <w:spacing w:lineRule="auto" w:line="240" w:before="0" w:after="0"/>
              <w:rPr>
                <w:rFonts w:ascii="Arial" w:hAnsi="Arial" w:eastAsia="Times New Roman" w:cs="Arial"/>
                <w:sz w:val="20"/>
                <w:szCs w:val="20"/>
                <w:lang w:eastAsia="es-CR"/>
              </w:rPr>
            </w:pPr>
            <w:r>
              <w:rPr>
                <w:rFonts w:eastAsia="Times New Roman" w:cs="Arial" w:ascii="Arial" w:hAnsi="Arial"/>
                <w:sz w:val="20"/>
                <w:szCs w:val="20"/>
                <w:lang w:eastAsia="es-CR"/>
              </w:rPr>
              <w:t>Administración Regional de Liberia</w:t>
            </w:r>
          </w:p>
        </w:tc>
        <w:tc>
          <w:tcPr>
            <w:tcW w:w="1243" w:type="dxa"/>
            <w:tcBorders>
              <w:bottom w:val="single" w:sz="8" w:space="0" w:color="000000"/>
              <w:right w:val="single" w:sz="8" w:space="0" w:color="000000"/>
            </w:tcBorders>
            <w:shd w:color="auto" w:fill="auto" w:val="clear"/>
            <w:vAlign w:val="center"/>
          </w:tcPr>
          <w:p>
            <w:pPr>
              <w:pStyle w:val="Normal"/>
              <w:spacing w:lineRule="auto" w:line="240" w:before="0" w:after="0"/>
              <w:jc w:val="center"/>
              <w:rPr>
                <w:rFonts w:ascii="Arial" w:hAnsi="Arial" w:eastAsia="Times New Roman" w:cs="Arial"/>
                <w:sz w:val="20"/>
                <w:szCs w:val="20"/>
                <w:lang w:eastAsia="es-CR"/>
              </w:rPr>
            </w:pPr>
            <w:r>
              <w:rPr>
                <w:rFonts w:eastAsia="Times New Roman" w:cs="Arial" w:ascii="Arial" w:hAnsi="Arial"/>
                <w:sz w:val="20"/>
                <w:szCs w:val="20"/>
                <w:lang w:eastAsia="es-CR"/>
              </w:rPr>
              <w:t>21</w:t>
            </w:r>
          </w:p>
        </w:tc>
        <w:tc>
          <w:tcPr>
            <w:tcW w:w="1230" w:type="dxa"/>
            <w:tcBorders>
              <w:bottom w:val="single" w:sz="8" w:space="0" w:color="000000"/>
              <w:right w:val="single" w:sz="8" w:space="0" w:color="000000"/>
            </w:tcBorders>
            <w:shd w:color="E6E6E6" w:fill="FFFFFF" w:val="clear"/>
            <w:vAlign w:val="center"/>
          </w:tcPr>
          <w:p>
            <w:pPr>
              <w:pStyle w:val="Normal"/>
              <w:spacing w:lineRule="auto" w:line="240" w:before="0" w:after="0"/>
              <w:jc w:val="center"/>
              <w:rPr>
                <w:rFonts w:ascii="Arial" w:hAnsi="Arial" w:eastAsia="Times New Roman" w:cs="Arial"/>
                <w:b/>
                <w:b/>
                <w:bCs/>
                <w:sz w:val="20"/>
                <w:szCs w:val="20"/>
                <w:lang w:eastAsia="es-CR"/>
              </w:rPr>
            </w:pPr>
            <w:r>
              <w:rPr>
                <w:rFonts w:eastAsia="Times New Roman" w:cs="Arial" w:ascii="Arial" w:hAnsi="Arial"/>
                <w:b/>
                <w:bCs/>
                <w:sz w:val="20"/>
                <w:szCs w:val="20"/>
                <w:lang w:eastAsia="es-CR"/>
              </w:rPr>
              <w:t>12</w:t>
            </w:r>
          </w:p>
        </w:tc>
        <w:tc>
          <w:tcPr>
            <w:tcW w:w="1399" w:type="dxa"/>
            <w:tcBorders>
              <w:bottom w:val="single" w:sz="8" w:space="0" w:color="000000"/>
              <w:right w:val="single" w:sz="8" w:space="0" w:color="000000"/>
            </w:tcBorders>
            <w:shd w:color="000000" w:fill="EEECE1" w:val="clear"/>
            <w:vAlign w:val="center"/>
          </w:tcPr>
          <w:p>
            <w:pPr>
              <w:pStyle w:val="Normal"/>
              <w:spacing w:lineRule="auto" w:line="240" w:before="0" w:after="0"/>
              <w:jc w:val="center"/>
              <w:rPr>
                <w:rFonts w:ascii="Arial" w:hAnsi="Arial" w:eastAsia="Times New Roman" w:cs="Arial"/>
                <w:sz w:val="20"/>
                <w:szCs w:val="20"/>
                <w:lang w:eastAsia="es-CR"/>
              </w:rPr>
            </w:pPr>
            <w:r>
              <w:rPr>
                <w:rFonts w:eastAsia="Times New Roman" w:cs="Arial" w:ascii="Arial" w:hAnsi="Arial"/>
                <w:sz w:val="20"/>
                <w:szCs w:val="20"/>
                <w:lang w:eastAsia="es-CR"/>
              </w:rPr>
              <w:t>-9</w:t>
            </w:r>
          </w:p>
        </w:tc>
      </w:tr>
      <w:tr>
        <w:trPr>
          <w:trHeight w:val="123" w:hRule="atLeast"/>
        </w:trPr>
        <w:tc>
          <w:tcPr>
            <w:tcW w:w="3215" w:type="dxa"/>
            <w:tcBorders>
              <w:left w:val="single" w:sz="8" w:space="0" w:color="000000"/>
              <w:bottom w:val="single" w:sz="8" w:space="0" w:color="000000"/>
              <w:right w:val="single" w:sz="8" w:space="0" w:color="000000"/>
            </w:tcBorders>
            <w:shd w:color="auto" w:fill="auto" w:val="clear"/>
            <w:vAlign w:val="center"/>
          </w:tcPr>
          <w:p>
            <w:pPr>
              <w:pStyle w:val="Normal"/>
              <w:spacing w:lineRule="auto" w:line="240" w:before="0" w:after="0"/>
              <w:rPr>
                <w:rFonts w:ascii="Arial" w:hAnsi="Arial" w:eastAsia="Times New Roman" w:cs="Arial"/>
                <w:sz w:val="20"/>
                <w:szCs w:val="20"/>
                <w:lang w:eastAsia="es-CR"/>
              </w:rPr>
            </w:pPr>
            <w:r>
              <w:rPr>
                <w:rFonts w:eastAsia="Times New Roman" w:cs="Arial" w:ascii="Arial" w:hAnsi="Arial"/>
                <w:sz w:val="20"/>
                <w:szCs w:val="20"/>
                <w:lang w:eastAsia="es-CR"/>
              </w:rPr>
              <w:t>Administración Regional de Limón</w:t>
            </w:r>
          </w:p>
        </w:tc>
        <w:tc>
          <w:tcPr>
            <w:tcW w:w="1243" w:type="dxa"/>
            <w:tcBorders>
              <w:bottom w:val="single" w:sz="8" w:space="0" w:color="000000"/>
              <w:right w:val="single" w:sz="8" w:space="0" w:color="000000"/>
            </w:tcBorders>
            <w:shd w:color="auto" w:fill="auto" w:val="clear"/>
            <w:vAlign w:val="center"/>
          </w:tcPr>
          <w:p>
            <w:pPr>
              <w:pStyle w:val="Normal"/>
              <w:spacing w:lineRule="auto" w:line="240" w:before="0" w:after="0"/>
              <w:jc w:val="center"/>
              <w:rPr>
                <w:rFonts w:ascii="Arial" w:hAnsi="Arial" w:eastAsia="Times New Roman" w:cs="Arial"/>
                <w:sz w:val="20"/>
                <w:szCs w:val="20"/>
                <w:lang w:eastAsia="es-CR"/>
              </w:rPr>
            </w:pPr>
            <w:r>
              <w:rPr>
                <w:rFonts w:eastAsia="Times New Roman" w:cs="Arial" w:ascii="Arial" w:hAnsi="Arial"/>
                <w:sz w:val="20"/>
                <w:szCs w:val="20"/>
                <w:lang w:eastAsia="es-CR"/>
              </w:rPr>
              <w:t>13</w:t>
            </w:r>
          </w:p>
        </w:tc>
        <w:tc>
          <w:tcPr>
            <w:tcW w:w="1230" w:type="dxa"/>
            <w:tcBorders>
              <w:bottom w:val="single" w:sz="8" w:space="0" w:color="000000"/>
              <w:right w:val="single" w:sz="8" w:space="0" w:color="000000"/>
            </w:tcBorders>
            <w:shd w:color="E6E6E6" w:fill="FFFFFF" w:val="clear"/>
            <w:vAlign w:val="center"/>
          </w:tcPr>
          <w:p>
            <w:pPr>
              <w:pStyle w:val="Normal"/>
              <w:spacing w:lineRule="auto" w:line="240" w:before="0" w:after="0"/>
              <w:jc w:val="center"/>
              <w:rPr>
                <w:rFonts w:ascii="Arial" w:hAnsi="Arial" w:eastAsia="Times New Roman" w:cs="Arial"/>
                <w:b/>
                <w:b/>
                <w:bCs/>
                <w:sz w:val="20"/>
                <w:szCs w:val="20"/>
                <w:lang w:eastAsia="es-CR"/>
              </w:rPr>
            </w:pPr>
            <w:r>
              <w:rPr>
                <w:rFonts w:eastAsia="Times New Roman" w:cs="Arial" w:ascii="Arial" w:hAnsi="Arial"/>
                <w:b/>
                <w:bCs/>
                <w:sz w:val="20"/>
                <w:szCs w:val="20"/>
                <w:lang w:eastAsia="es-CR"/>
              </w:rPr>
              <w:t>14</w:t>
            </w:r>
          </w:p>
        </w:tc>
        <w:tc>
          <w:tcPr>
            <w:tcW w:w="1399" w:type="dxa"/>
            <w:tcBorders>
              <w:bottom w:val="single" w:sz="8" w:space="0" w:color="000000"/>
              <w:right w:val="single" w:sz="8" w:space="0" w:color="000000"/>
            </w:tcBorders>
            <w:shd w:color="000000" w:fill="EEECE1" w:val="clear"/>
            <w:vAlign w:val="center"/>
          </w:tcPr>
          <w:p>
            <w:pPr>
              <w:pStyle w:val="Normal"/>
              <w:spacing w:lineRule="auto" w:line="240" w:before="0" w:after="0"/>
              <w:jc w:val="center"/>
              <w:rPr>
                <w:rFonts w:ascii="Arial" w:hAnsi="Arial" w:eastAsia="Times New Roman" w:cs="Arial"/>
                <w:sz w:val="20"/>
                <w:szCs w:val="20"/>
                <w:lang w:eastAsia="es-CR"/>
              </w:rPr>
            </w:pPr>
            <w:r>
              <w:rPr>
                <w:rFonts w:eastAsia="Times New Roman" w:cs="Arial" w:ascii="Arial" w:hAnsi="Arial"/>
                <w:sz w:val="20"/>
                <w:szCs w:val="20"/>
                <w:lang w:eastAsia="es-CR"/>
              </w:rPr>
              <w:t>1</w:t>
            </w:r>
          </w:p>
        </w:tc>
      </w:tr>
      <w:tr>
        <w:trPr>
          <w:trHeight w:val="196" w:hRule="atLeast"/>
        </w:trPr>
        <w:tc>
          <w:tcPr>
            <w:tcW w:w="3215" w:type="dxa"/>
            <w:tcBorders>
              <w:left w:val="single" w:sz="8" w:space="0" w:color="000000"/>
              <w:bottom w:val="single" w:sz="8" w:space="0" w:color="000000"/>
              <w:right w:val="single" w:sz="8" w:space="0" w:color="000000"/>
            </w:tcBorders>
            <w:shd w:color="auto" w:fill="auto" w:val="clear"/>
            <w:vAlign w:val="center"/>
          </w:tcPr>
          <w:p>
            <w:pPr>
              <w:pStyle w:val="Normal"/>
              <w:spacing w:lineRule="auto" w:line="240" w:before="0" w:after="0"/>
              <w:rPr>
                <w:rFonts w:ascii="Arial" w:hAnsi="Arial" w:eastAsia="Times New Roman" w:cs="Arial"/>
                <w:sz w:val="20"/>
                <w:szCs w:val="20"/>
                <w:lang w:eastAsia="es-CR"/>
              </w:rPr>
            </w:pPr>
            <w:r>
              <w:rPr>
                <w:rFonts w:eastAsia="Times New Roman" w:cs="Arial" w:ascii="Arial" w:hAnsi="Arial"/>
                <w:sz w:val="20"/>
                <w:szCs w:val="20"/>
                <w:lang w:eastAsia="es-CR"/>
              </w:rPr>
              <w:t>Administración I Circ. Jud. San José</w:t>
            </w:r>
          </w:p>
        </w:tc>
        <w:tc>
          <w:tcPr>
            <w:tcW w:w="1243" w:type="dxa"/>
            <w:tcBorders>
              <w:bottom w:val="single" w:sz="8" w:space="0" w:color="000000"/>
              <w:right w:val="single" w:sz="8" w:space="0" w:color="000000"/>
            </w:tcBorders>
            <w:shd w:color="auto" w:fill="auto" w:val="clear"/>
            <w:vAlign w:val="center"/>
          </w:tcPr>
          <w:p>
            <w:pPr>
              <w:pStyle w:val="Normal"/>
              <w:spacing w:lineRule="auto" w:line="240" w:before="0" w:after="0"/>
              <w:jc w:val="center"/>
              <w:rPr>
                <w:rFonts w:ascii="Arial" w:hAnsi="Arial" w:eastAsia="Times New Roman" w:cs="Arial"/>
                <w:sz w:val="20"/>
                <w:szCs w:val="20"/>
                <w:lang w:eastAsia="es-CR"/>
              </w:rPr>
            </w:pPr>
            <w:r>
              <w:rPr>
                <w:rFonts w:eastAsia="Times New Roman" w:cs="Arial" w:ascii="Arial" w:hAnsi="Arial"/>
                <w:sz w:val="20"/>
                <w:szCs w:val="20"/>
                <w:lang w:eastAsia="es-CR"/>
              </w:rPr>
              <w:t>24</w:t>
            </w:r>
          </w:p>
        </w:tc>
        <w:tc>
          <w:tcPr>
            <w:tcW w:w="1230" w:type="dxa"/>
            <w:tcBorders>
              <w:bottom w:val="single" w:sz="8" w:space="0" w:color="000000"/>
              <w:right w:val="single" w:sz="8" w:space="0" w:color="000000"/>
            </w:tcBorders>
            <w:shd w:color="auto" w:fill="auto" w:val="clear"/>
            <w:vAlign w:val="center"/>
          </w:tcPr>
          <w:p>
            <w:pPr>
              <w:pStyle w:val="Normal"/>
              <w:spacing w:lineRule="auto" w:line="240" w:before="0" w:after="0"/>
              <w:jc w:val="center"/>
              <w:rPr>
                <w:rFonts w:ascii="Arial" w:hAnsi="Arial" w:eastAsia="Times New Roman" w:cs="Arial"/>
                <w:b/>
                <w:b/>
                <w:bCs/>
                <w:sz w:val="20"/>
                <w:szCs w:val="20"/>
                <w:lang w:eastAsia="es-CR"/>
              </w:rPr>
            </w:pPr>
            <w:r>
              <w:rPr>
                <w:rFonts w:eastAsia="Times New Roman" w:cs="Arial" w:ascii="Arial" w:hAnsi="Arial"/>
                <w:b/>
                <w:bCs/>
                <w:sz w:val="20"/>
                <w:szCs w:val="20"/>
                <w:lang w:eastAsia="es-CR"/>
              </w:rPr>
              <w:t>45</w:t>
            </w:r>
          </w:p>
        </w:tc>
        <w:tc>
          <w:tcPr>
            <w:tcW w:w="1399" w:type="dxa"/>
            <w:tcBorders>
              <w:bottom w:val="single" w:sz="8" w:space="0" w:color="000000"/>
              <w:right w:val="single" w:sz="8" w:space="0" w:color="000000"/>
            </w:tcBorders>
            <w:shd w:color="000000" w:fill="EEECE1" w:val="clear"/>
            <w:vAlign w:val="center"/>
          </w:tcPr>
          <w:p>
            <w:pPr>
              <w:pStyle w:val="Normal"/>
              <w:spacing w:lineRule="auto" w:line="240" w:before="0" w:after="0"/>
              <w:jc w:val="center"/>
              <w:rPr>
                <w:rFonts w:ascii="Arial" w:hAnsi="Arial" w:eastAsia="Times New Roman" w:cs="Arial"/>
                <w:sz w:val="20"/>
                <w:szCs w:val="20"/>
                <w:lang w:eastAsia="es-CR"/>
              </w:rPr>
            </w:pPr>
            <w:r>
              <w:rPr>
                <w:rFonts w:eastAsia="Times New Roman" w:cs="Arial" w:ascii="Arial" w:hAnsi="Arial"/>
                <w:sz w:val="20"/>
                <w:szCs w:val="20"/>
                <w:lang w:eastAsia="es-CR"/>
              </w:rPr>
              <w:t>21</w:t>
            </w:r>
          </w:p>
        </w:tc>
      </w:tr>
      <w:tr>
        <w:trPr>
          <w:trHeight w:val="128" w:hRule="atLeast"/>
        </w:trPr>
        <w:tc>
          <w:tcPr>
            <w:tcW w:w="3215" w:type="dxa"/>
            <w:tcBorders>
              <w:left w:val="single" w:sz="8" w:space="0" w:color="000000"/>
              <w:bottom w:val="single" w:sz="8" w:space="0" w:color="000000"/>
              <w:right w:val="single" w:sz="8" w:space="0" w:color="000000"/>
            </w:tcBorders>
            <w:shd w:color="auto" w:fill="auto" w:val="clear"/>
            <w:vAlign w:val="center"/>
          </w:tcPr>
          <w:p>
            <w:pPr>
              <w:pStyle w:val="Normal"/>
              <w:spacing w:lineRule="auto" w:line="240" w:before="0" w:after="0"/>
              <w:rPr>
                <w:rFonts w:ascii="Arial" w:hAnsi="Arial" w:eastAsia="Times New Roman" w:cs="Arial"/>
                <w:sz w:val="20"/>
                <w:szCs w:val="20"/>
                <w:lang w:eastAsia="es-CR"/>
              </w:rPr>
            </w:pPr>
            <w:r>
              <w:rPr>
                <w:rFonts w:eastAsia="Times New Roman" w:cs="Arial" w:ascii="Arial" w:hAnsi="Arial"/>
                <w:sz w:val="20"/>
                <w:szCs w:val="20"/>
                <w:lang w:eastAsia="es-CR"/>
              </w:rPr>
              <w:t>Administración Regional de San Carlos</w:t>
            </w:r>
          </w:p>
        </w:tc>
        <w:tc>
          <w:tcPr>
            <w:tcW w:w="1243" w:type="dxa"/>
            <w:tcBorders>
              <w:bottom w:val="single" w:sz="8" w:space="0" w:color="000000"/>
              <w:right w:val="single" w:sz="8" w:space="0" w:color="000000"/>
            </w:tcBorders>
            <w:shd w:color="auto" w:fill="auto" w:val="clear"/>
            <w:vAlign w:val="center"/>
          </w:tcPr>
          <w:p>
            <w:pPr>
              <w:pStyle w:val="Normal"/>
              <w:spacing w:lineRule="auto" w:line="240" w:before="0" w:after="0"/>
              <w:jc w:val="center"/>
              <w:rPr>
                <w:rFonts w:ascii="Arial" w:hAnsi="Arial" w:eastAsia="Times New Roman" w:cs="Arial"/>
                <w:sz w:val="20"/>
                <w:szCs w:val="20"/>
                <w:lang w:eastAsia="es-CR"/>
              </w:rPr>
            </w:pPr>
            <w:r>
              <w:rPr>
                <w:rFonts w:eastAsia="Times New Roman" w:cs="Arial" w:ascii="Arial" w:hAnsi="Arial"/>
                <w:sz w:val="20"/>
                <w:szCs w:val="20"/>
                <w:lang w:eastAsia="es-CR"/>
              </w:rPr>
              <w:t>4</w:t>
            </w:r>
          </w:p>
        </w:tc>
        <w:tc>
          <w:tcPr>
            <w:tcW w:w="1230" w:type="dxa"/>
            <w:tcBorders>
              <w:bottom w:val="single" w:sz="8" w:space="0" w:color="000000"/>
              <w:right w:val="single" w:sz="8" w:space="0" w:color="000000"/>
            </w:tcBorders>
            <w:shd w:color="E6E6E6" w:fill="FFFFFF" w:val="clear"/>
            <w:vAlign w:val="center"/>
          </w:tcPr>
          <w:p>
            <w:pPr>
              <w:pStyle w:val="Normal"/>
              <w:spacing w:lineRule="auto" w:line="240" w:before="0" w:after="0"/>
              <w:jc w:val="center"/>
              <w:rPr>
                <w:rFonts w:ascii="Arial" w:hAnsi="Arial" w:eastAsia="Times New Roman" w:cs="Arial"/>
                <w:b/>
                <w:b/>
                <w:bCs/>
                <w:sz w:val="20"/>
                <w:szCs w:val="20"/>
                <w:lang w:eastAsia="es-CR"/>
              </w:rPr>
            </w:pPr>
            <w:r>
              <w:rPr>
                <w:rFonts w:eastAsia="Times New Roman" w:cs="Arial" w:ascii="Arial" w:hAnsi="Arial"/>
                <w:b/>
                <w:bCs/>
                <w:sz w:val="20"/>
                <w:szCs w:val="20"/>
                <w:lang w:eastAsia="es-CR"/>
              </w:rPr>
              <w:t>3</w:t>
            </w:r>
          </w:p>
        </w:tc>
        <w:tc>
          <w:tcPr>
            <w:tcW w:w="1399" w:type="dxa"/>
            <w:tcBorders>
              <w:bottom w:val="single" w:sz="8" w:space="0" w:color="000000"/>
              <w:right w:val="single" w:sz="8" w:space="0" w:color="000000"/>
            </w:tcBorders>
            <w:shd w:color="000000" w:fill="EEECE1" w:val="clear"/>
            <w:vAlign w:val="center"/>
          </w:tcPr>
          <w:p>
            <w:pPr>
              <w:pStyle w:val="Normal"/>
              <w:spacing w:lineRule="auto" w:line="240" w:before="0" w:after="0"/>
              <w:jc w:val="center"/>
              <w:rPr>
                <w:rFonts w:ascii="Arial" w:hAnsi="Arial" w:eastAsia="Times New Roman" w:cs="Arial"/>
                <w:sz w:val="20"/>
                <w:szCs w:val="20"/>
                <w:lang w:eastAsia="es-CR"/>
              </w:rPr>
            </w:pPr>
            <w:r>
              <w:rPr>
                <w:rFonts w:eastAsia="Times New Roman" w:cs="Arial" w:ascii="Arial" w:hAnsi="Arial"/>
                <w:sz w:val="20"/>
                <w:szCs w:val="20"/>
                <w:lang w:eastAsia="es-CR"/>
              </w:rPr>
              <w:t>-1</w:t>
            </w:r>
          </w:p>
        </w:tc>
      </w:tr>
      <w:tr>
        <w:trPr>
          <w:trHeight w:val="203" w:hRule="atLeast"/>
        </w:trPr>
        <w:tc>
          <w:tcPr>
            <w:tcW w:w="3215" w:type="dxa"/>
            <w:tcBorders>
              <w:left w:val="single" w:sz="8" w:space="0" w:color="000000"/>
              <w:bottom w:val="single" w:sz="8" w:space="0" w:color="000000"/>
              <w:right w:val="single" w:sz="8" w:space="0" w:color="000000"/>
            </w:tcBorders>
            <w:shd w:color="auto" w:fill="auto" w:val="clear"/>
            <w:vAlign w:val="center"/>
          </w:tcPr>
          <w:p>
            <w:pPr>
              <w:pStyle w:val="Normal"/>
              <w:spacing w:lineRule="auto" w:line="240" w:before="0" w:after="0"/>
              <w:rPr>
                <w:rFonts w:ascii="Arial" w:hAnsi="Arial" w:eastAsia="Times New Roman" w:cs="Arial"/>
                <w:sz w:val="20"/>
                <w:szCs w:val="20"/>
                <w:lang w:eastAsia="es-CR"/>
              </w:rPr>
            </w:pPr>
            <w:r>
              <w:rPr>
                <w:rFonts w:eastAsia="Times New Roman" w:cs="Arial" w:ascii="Arial" w:hAnsi="Arial"/>
                <w:sz w:val="20"/>
                <w:szCs w:val="20"/>
                <w:lang w:eastAsia="es-CR"/>
              </w:rPr>
              <w:t>Administración Regional de Nicoya</w:t>
            </w:r>
          </w:p>
        </w:tc>
        <w:tc>
          <w:tcPr>
            <w:tcW w:w="1243" w:type="dxa"/>
            <w:tcBorders>
              <w:bottom w:val="single" w:sz="8" w:space="0" w:color="000000"/>
              <w:right w:val="single" w:sz="8" w:space="0" w:color="000000"/>
            </w:tcBorders>
            <w:shd w:color="auto" w:fill="auto" w:val="clear"/>
            <w:vAlign w:val="center"/>
          </w:tcPr>
          <w:p>
            <w:pPr>
              <w:pStyle w:val="Normal"/>
              <w:spacing w:lineRule="auto" w:line="240" w:before="0" w:after="0"/>
              <w:jc w:val="center"/>
              <w:rPr>
                <w:rFonts w:ascii="Arial" w:hAnsi="Arial" w:eastAsia="Times New Roman" w:cs="Arial"/>
                <w:sz w:val="20"/>
                <w:szCs w:val="20"/>
                <w:lang w:eastAsia="es-CR"/>
              </w:rPr>
            </w:pPr>
            <w:r>
              <w:rPr>
                <w:rFonts w:eastAsia="Times New Roman" w:cs="Arial" w:ascii="Arial" w:hAnsi="Arial"/>
                <w:sz w:val="20"/>
                <w:szCs w:val="20"/>
                <w:lang w:eastAsia="es-CR"/>
              </w:rPr>
              <w:t>6</w:t>
            </w:r>
          </w:p>
        </w:tc>
        <w:tc>
          <w:tcPr>
            <w:tcW w:w="1230" w:type="dxa"/>
            <w:tcBorders>
              <w:bottom w:val="single" w:sz="8" w:space="0" w:color="000000"/>
              <w:right w:val="single" w:sz="8" w:space="0" w:color="000000"/>
            </w:tcBorders>
            <w:shd w:color="E6E6E6" w:fill="FFFFFF" w:val="clear"/>
            <w:vAlign w:val="center"/>
          </w:tcPr>
          <w:p>
            <w:pPr>
              <w:pStyle w:val="Normal"/>
              <w:spacing w:lineRule="auto" w:line="240" w:before="0" w:after="0"/>
              <w:jc w:val="center"/>
              <w:rPr>
                <w:rFonts w:ascii="Arial" w:hAnsi="Arial" w:eastAsia="Times New Roman" w:cs="Arial"/>
                <w:b/>
                <w:b/>
                <w:bCs/>
                <w:sz w:val="20"/>
                <w:szCs w:val="20"/>
                <w:lang w:eastAsia="es-CR"/>
              </w:rPr>
            </w:pPr>
            <w:r>
              <w:rPr>
                <w:rFonts w:eastAsia="Times New Roman" w:cs="Arial" w:ascii="Arial" w:hAnsi="Arial"/>
                <w:b/>
                <w:bCs/>
                <w:sz w:val="20"/>
                <w:szCs w:val="20"/>
                <w:lang w:eastAsia="es-CR"/>
              </w:rPr>
              <w:t>1</w:t>
            </w:r>
          </w:p>
        </w:tc>
        <w:tc>
          <w:tcPr>
            <w:tcW w:w="1399" w:type="dxa"/>
            <w:tcBorders>
              <w:bottom w:val="single" w:sz="8" w:space="0" w:color="000000"/>
              <w:right w:val="single" w:sz="8" w:space="0" w:color="000000"/>
            </w:tcBorders>
            <w:shd w:color="000000" w:fill="EEECE1" w:val="clear"/>
            <w:vAlign w:val="center"/>
          </w:tcPr>
          <w:p>
            <w:pPr>
              <w:pStyle w:val="Normal"/>
              <w:spacing w:lineRule="auto" w:line="240" w:before="0" w:after="0"/>
              <w:jc w:val="center"/>
              <w:rPr>
                <w:rFonts w:ascii="Arial" w:hAnsi="Arial" w:eastAsia="Times New Roman" w:cs="Arial"/>
                <w:sz w:val="20"/>
                <w:szCs w:val="20"/>
                <w:lang w:eastAsia="es-CR"/>
              </w:rPr>
            </w:pPr>
            <w:r>
              <w:rPr>
                <w:rFonts w:eastAsia="Times New Roman" w:cs="Arial" w:ascii="Arial" w:hAnsi="Arial"/>
                <w:sz w:val="20"/>
                <w:szCs w:val="20"/>
                <w:lang w:eastAsia="es-CR"/>
              </w:rPr>
              <w:t>-5</w:t>
            </w:r>
          </w:p>
        </w:tc>
      </w:tr>
      <w:tr>
        <w:trPr>
          <w:trHeight w:val="120" w:hRule="atLeast"/>
        </w:trPr>
        <w:tc>
          <w:tcPr>
            <w:tcW w:w="3215" w:type="dxa"/>
            <w:tcBorders>
              <w:left w:val="single" w:sz="8" w:space="0" w:color="000000"/>
              <w:bottom w:val="single" w:sz="8" w:space="0" w:color="000000"/>
              <w:right w:val="single" w:sz="8" w:space="0" w:color="000000"/>
            </w:tcBorders>
            <w:shd w:color="auto" w:fill="auto" w:val="clear"/>
            <w:vAlign w:val="center"/>
          </w:tcPr>
          <w:p>
            <w:pPr>
              <w:pStyle w:val="Normal"/>
              <w:spacing w:lineRule="auto" w:line="240" w:before="0" w:after="0"/>
              <w:rPr>
                <w:rFonts w:ascii="Arial" w:hAnsi="Arial" w:eastAsia="Times New Roman" w:cs="Arial"/>
                <w:sz w:val="20"/>
                <w:szCs w:val="20"/>
                <w:lang w:eastAsia="es-CR"/>
              </w:rPr>
            </w:pPr>
            <w:r>
              <w:rPr>
                <w:rFonts w:eastAsia="Times New Roman" w:cs="Arial" w:ascii="Arial" w:hAnsi="Arial"/>
                <w:sz w:val="20"/>
                <w:szCs w:val="20"/>
                <w:lang w:eastAsia="es-CR"/>
              </w:rPr>
              <w:t>Administración Regional de Santa Cruz</w:t>
            </w:r>
          </w:p>
        </w:tc>
        <w:tc>
          <w:tcPr>
            <w:tcW w:w="1243" w:type="dxa"/>
            <w:tcBorders>
              <w:bottom w:val="single" w:sz="8" w:space="0" w:color="000000"/>
              <w:right w:val="single" w:sz="8" w:space="0" w:color="000000"/>
            </w:tcBorders>
            <w:shd w:color="auto" w:fill="auto" w:val="clear"/>
            <w:vAlign w:val="center"/>
          </w:tcPr>
          <w:p>
            <w:pPr>
              <w:pStyle w:val="Normal"/>
              <w:spacing w:lineRule="auto" w:line="240" w:before="0" w:after="0"/>
              <w:jc w:val="center"/>
              <w:rPr>
                <w:rFonts w:ascii="Arial" w:hAnsi="Arial" w:eastAsia="Times New Roman" w:cs="Arial"/>
                <w:sz w:val="20"/>
                <w:szCs w:val="20"/>
                <w:lang w:eastAsia="es-CR"/>
              </w:rPr>
            </w:pPr>
            <w:r>
              <w:rPr>
                <w:rFonts w:eastAsia="Times New Roman" w:cs="Arial" w:ascii="Arial" w:hAnsi="Arial"/>
                <w:sz w:val="20"/>
                <w:szCs w:val="20"/>
                <w:lang w:eastAsia="es-CR"/>
              </w:rPr>
              <w:t>18</w:t>
            </w:r>
          </w:p>
        </w:tc>
        <w:tc>
          <w:tcPr>
            <w:tcW w:w="1230" w:type="dxa"/>
            <w:tcBorders>
              <w:bottom w:val="single" w:sz="8" w:space="0" w:color="000000"/>
              <w:right w:val="single" w:sz="8" w:space="0" w:color="000000"/>
            </w:tcBorders>
            <w:shd w:color="E6E6E6" w:fill="FFFFFF" w:val="clear"/>
            <w:vAlign w:val="center"/>
          </w:tcPr>
          <w:p>
            <w:pPr>
              <w:pStyle w:val="Normal"/>
              <w:spacing w:lineRule="auto" w:line="240" w:before="0" w:after="0"/>
              <w:jc w:val="center"/>
              <w:rPr>
                <w:rFonts w:ascii="Arial" w:hAnsi="Arial" w:eastAsia="Times New Roman" w:cs="Arial"/>
                <w:b/>
                <w:b/>
                <w:bCs/>
                <w:sz w:val="20"/>
                <w:szCs w:val="20"/>
                <w:lang w:eastAsia="es-CR"/>
              </w:rPr>
            </w:pPr>
            <w:r>
              <w:rPr>
                <w:rFonts w:eastAsia="Times New Roman" w:cs="Arial" w:ascii="Arial" w:hAnsi="Arial"/>
                <w:b/>
                <w:bCs/>
                <w:sz w:val="20"/>
                <w:szCs w:val="20"/>
                <w:lang w:eastAsia="es-CR"/>
              </w:rPr>
              <w:t>18</w:t>
            </w:r>
          </w:p>
        </w:tc>
        <w:tc>
          <w:tcPr>
            <w:tcW w:w="1399" w:type="dxa"/>
            <w:tcBorders>
              <w:bottom w:val="single" w:sz="8" w:space="0" w:color="000000"/>
              <w:right w:val="single" w:sz="8" w:space="0" w:color="000000"/>
            </w:tcBorders>
            <w:shd w:color="000000" w:fill="EEECE1" w:val="clear"/>
            <w:vAlign w:val="center"/>
          </w:tcPr>
          <w:p>
            <w:pPr>
              <w:pStyle w:val="Normal"/>
              <w:spacing w:lineRule="auto" w:line="240" w:before="0" w:after="0"/>
              <w:jc w:val="center"/>
              <w:rPr>
                <w:rFonts w:ascii="Arial" w:hAnsi="Arial" w:eastAsia="Times New Roman" w:cs="Arial"/>
                <w:sz w:val="20"/>
                <w:szCs w:val="20"/>
                <w:lang w:eastAsia="es-CR"/>
              </w:rPr>
            </w:pPr>
            <w:r>
              <w:rPr>
                <w:rFonts w:eastAsia="Times New Roman" w:cs="Arial" w:ascii="Arial" w:hAnsi="Arial"/>
                <w:sz w:val="20"/>
                <w:szCs w:val="20"/>
                <w:lang w:eastAsia="es-CR"/>
              </w:rPr>
              <w:t>0</w:t>
            </w:r>
          </w:p>
        </w:tc>
      </w:tr>
      <w:tr>
        <w:trPr>
          <w:trHeight w:val="194" w:hRule="atLeast"/>
        </w:trPr>
        <w:tc>
          <w:tcPr>
            <w:tcW w:w="3215" w:type="dxa"/>
            <w:tcBorders>
              <w:left w:val="single" w:sz="8" w:space="0" w:color="000000"/>
              <w:bottom w:val="single" w:sz="8" w:space="0" w:color="000000"/>
              <w:right w:val="single" w:sz="8" w:space="0" w:color="000000"/>
            </w:tcBorders>
            <w:shd w:color="auto" w:fill="auto" w:val="clear"/>
            <w:vAlign w:val="center"/>
          </w:tcPr>
          <w:p>
            <w:pPr>
              <w:pStyle w:val="Normal"/>
              <w:spacing w:lineRule="auto" w:line="240" w:before="0" w:after="0"/>
              <w:rPr>
                <w:rFonts w:ascii="Arial" w:hAnsi="Arial" w:eastAsia="Times New Roman" w:cs="Arial"/>
                <w:sz w:val="20"/>
                <w:szCs w:val="20"/>
                <w:lang w:eastAsia="es-CR"/>
              </w:rPr>
            </w:pPr>
            <w:r>
              <w:rPr>
                <w:rFonts w:eastAsia="Times New Roman" w:cs="Arial" w:ascii="Arial" w:hAnsi="Arial"/>
                <w:sz w:val="20"/>
                <w:szCs w:val="20"/>
                <w:lang w:eastAsia="es-CR"/>
              </w:rPr>
              <w:t>Administración Regional de Pococí</w:t>
            </w:r>
          </w:p>
        </w:tc>
        <w:tc>
          <w:tcPr>
            <w:tcW w:w="1243" w:type="dxa"/>
            <w:tcBorders>
              <w:bottom w:val="single" w:sz="8" w:space="0" w:color="000000"/>
              <w:right w:val="single" w:sz="8" w:space="0" w:color="000000"/>
            </w:tcBorders>
            <w:shd w:color="auto" w:fill="auto" w:val="clear"/>
            <w:vAlign w:val="center"/>
          </w:tcPr>
          <w:p>
            <w:pPr>
              <w:pStyle w:val="Normal"/>
              <w:spacing w:lineRule="auto" w:line="240" w:before="0" w:after="0"/>
              <w:jc w:val="center"/>
              <w:rPr>
                <w:rFonts w:ascii="Arial" w:hAnsi="Arial" w:eastAsia="Times New Roman" w:cs="Arial"/>
                <w:sz w:val="20"/>
                <w:szCs w:val="20"/>
                <w:lang w:eastAsia="es-CR"/>
              </w:rPr>
            </w:pPr>
            <w:r>
              <w:rPr>
                <w:rFonts w:eastAsia="Times New Roman" w:cs="Arial" w:ascii="Arial" w:hAnsi="Arial"/>
                <w:sz w:val="20"/>
                <w:szCs w:val="20"/>
                <w:lang w:eastAsia="es-CR"/>
              </w:rPr>
              <w:t>8</w:t>
            </w:r>
          </w:p>
        </w:tc>
        <w:tc>
          <w:tcPr>
            <w:tcW w:w="1230" w:type="dxa"/>
            <w:tcBorders>
              <w:bottom w:val="single" w:sz="8" w:space="0" w:color="000000"/>
              <w:right w:val="single" w:sz="8" w:space="0" w:color="000000"/>
            </w:tcBorders>
            <w:shd w:color="E6E6E6" w:fill="FFFFFF" w:val="clear"/>
            <w:vAlign w:val="center"/>
          </w:tcPr>
          <w:p>
            <w:pPr>
              <w:pStyle w:val="Normal"/>
              <w:spacing w:lineRule="auto" w:line="240" w:before="0" w:after="0"/>
              <w:jc w:val="center"/>
              <w:rPr>
                <w:rFonts w:ascii="Arial" w:hAnsi="Arial" w:eastAsia="Times New Roman" w:cs="Arial"/>
                <w:b/>
                <w:b/>
                <w:bCs/>
                <w:sz w:val="20"/>
                <w:szCs w:val="20"/>
                <w:lang w:eastAsia="es-CR"/>
              </w:rPr>
            </w:pPr>
            <w:r>
              <w:rPr>
                <w:rFonts w:eastAsia="Times New Roman" w:cs="Arial" w:ascii="Arial" w:hAnsi="Arial"/>
                <w:b/>
                <w:bCs/>
                <w:sz w:val="20"/>
                <w:szCs w:val="20"/>
                <w:lang w:eastAsia="es-CR"/>
              </w:rPr>
              <w:t>4</w:t>
            </w:r>
          </w:p>
        </w:tc>
        <w:tc>
          <w:tcPr>
            <w:tcW w:w="1399" w:type="dxa"/>
            <w:tcBorders>
              <w:bottom w:val="single" w:sz="8" w:space="0" w:color="000000"/>
              <w:right w:val="single" w:sz="8" w:space="0" w:color="000000"/>
            </w:tcBorders>
            <w:shd w:color="000000" w:fill="EEECE1" w:val="clear"/>
            <w:vAlign w:val="center"/>
          </w:tcPr>
          <w:p>
            <w:pPr>
              <w:pStyle w:val="Normal"/>
              <w:spacing w:lineRule="auto" w:line="240" w:before="0" w:after="0"/>
              <w:jc w:val="center"/>
              <w:rPr>
                <w:rFonts w:ascii="Arial" w:hAnsi="Arial" w:eastAsia="Times New Roman" w:cs="Arial"/>
                <w:sz w:val="20"/>
                <w:szCs w:val="20"/>
                <w:lang w:eastAsia="es-CR"/>
              </w:rPr>
            </w:pPr>
            <w:r>
              <w:rPr>
                <w:rFonts w:eastAsia="Times New Roman" w:cs="Arial" w:ascii="Arial" w:hAnsi="Arial"/>
                <w:sz w:val="20"/>
                <w:szCs w:val="20"/>
                <w:lang w:eastAsia="es-CR"/>
              </w:rPr>
              <w:t>-4</w:t>
            </w:r>
          </w:p>
        </w:tc>
      </w:tr>
      <w:tr>
        <w:trPr>
          <w:trHeight w:val="127" w:hRule="atLeast"/>
        </w:trPr>
        <w:tc>
          <w:tcPr>
            <w:tcW w:w="3215" w:type="dxa"/>
            <w:tcBorders>
              <w:left w:val="single" w:sz="8" w:space="0" w:color="000000"/>
              <w:bottom w:val="single" w:sz="8" w:space="0" w:color="000000"/>
              <w:right w:val="single" w:sz="8" w:space="0" w:color="000000"/>
            </w:tcBorders>
            <w:shd w:color="auto" w:fill="auto" w:val="clear"/>
            <w:vAlign w:val="center"/>
          </w:tcPr>
          <w:p>
            <w:pPr>
              <w:pStyle w:val="Normal"/>
              <w:spacing w:lineRule="auto" w:line="240" w:before="0" w:after="0"/>
              <w:rPr>
                <w:rFonts w:ascii="Arial" w:hAnsi="Arial" w:eastAsia="Times New Roman" w:cs="Arial"/>
                <w:sz w:val="20"/>
                <w:szCs w:val="20"/>
                <w:lang w:eastAsia="es-CR"/>
              </w:rPr>
            </w:pPr>
            <w:r>
              <w:rPr>
                <w:rFonts w:eastAsia="Times New Roman" w:cs="Arial" w:ascii="Arial" w:hAnsi="Arial"/>
                <w:sz w:val="20"/>
                <w:szCs w:val="20"/>
                <w:lang w:eastAsia="es-CR"/>
              </w:rPr>
              <w:t>Administración II Circ. Jud. San José</w:t>
            </w:r>
          </w:p>
        </w:tc>
        <w:tc>
          <w:tcPr>
            <w:tcW w:w="1243" w:type="dxa"/>
            <w:tcBorders>
              <w:bottom w:val="single" w:sz="8" w:space="0" w:color="000000"/>
              <w:right w:val="single" w:sz="8" w:space="0" w:color="000000"/>
            </w:tcBorders>
            <w:shd w:color="auto" w:fill="auto" w:val="clear"/>
            <w:vAlign w:val="center"/>
          </w:tcPr>
          <w:p>
            <w:pPr>
              <w:pStyle w:val="Normal"/>
              <w:spacing w:lineRule="auto" w:line="240" w:before="0" w:after="0"/>
              <w:jc w:val="center"/>
              <w:rPr>
                <w:rFonts w:ascii="Arial" w:hAnsi="Arial" w:eastAsia="Times New Roman" w:cs="Arial"/>
                <w:sz w:val="20"/>
                <w:szCs w:val="20"/>
                <w:lang w:eastAsia="es-CR"/>
              </w:rPr>
            </w:pPr>
            <w:r>
              <w:rPr>
                <w:rFonts w:eastAsia="Times New Roman" w:cs="Arial" w:ascii="Arial" w:hAnsi="Arial"/>
                <w:sz w:val="20"/>
                <w:szCs w:val="20"/>
                <w:lang w:eastAsia="es-CR"/>
              </w:rPr>
              <w:t>86</w:t>
            </w:r>
          </w:p>
        </w:tc>
        <w:tc>
          <w:tcPr>
            <w:tcW w:w="1230" w:type="dxa"/>
            <w:tcBorders>
              <w:bottom w:val="single" w:sz="8" w:space="0" w:color="000000"/>
              <w:right w:val="single" w:sz="8" w:space="0" w:color="000000"/>
            </w:tcBorders>
            <w:shd w:color="E6E6E6" w:fill="FFFFFF" w:val="clear"/>
            <w:vAlign w:val="center"/>
          </w:tcPr>
          <w:p>
            <w:pPr>
              <w:pStyle w:val="Normal"/>
              <w:spacing w:lineRule="auto" w:line="240" w:before="0" w:after="0"/>
              <w:jc w:val="center"/>
              <w:rPr>
                <w:rFonts w:ascii="Arial" w:hAnsi="Arial" w:eastAsia="Times New Roman" w:cs="Arial"/>
                <w:b/>
                <w:b/>
                <w:bCs/>
                <w:sz w:val="20"/>
                <w:szCs w:val="20"/>
                <w:lang w:eastAsia="es-CR"/>
              </w:rPr>
            </w:pPr>
            <w:r>
              <w:rPr>
                <w:rFonts w:eastAsia="Times New Roman" w:cs="Arial" w:ascii="Arial" w:hAnsi="Arial"/>
                <w:b/>
                <w:bCs/>
                <w:sz w:val="20"/>
                <w:szCs w:val="20"/>
                <w:lang w:eastAsia="es-CR"/>
              </w:rPr>
              <w:t>119</w:t>
            </w:r>
          </w:p>
        </w:tc>
        <w:tc>
          <w:tcPr>
            <w:tcW w:w="1399" w:type="dxa"/>
            <w:tcBorders>
              <w:bottom w:val="single" w:sz="8" w:space="0" w:color="000000"/>
              <w:right w:val="single" w:sz="8" w:space="0" w:color="000000"/>
            </w:tcBorders>
            <w:shd w:color="000000" w:fill="EEECE1" w:val="clear"/>
            <w:vAlign w:val="center"/>
          </w:tcPr>
          <w:p>
            <w:pPr>
              <w:pStyle w:val="Normal"/>
              <w:spacing w:lineRule="auto" w:line="240" w:before="0" w:after="0"/>
              <w:jc w:val="center"/>
              <w:rPr>
                <w:rFonts w:ascii="Arial" w:hAnsi="Arial" w:eastAsia="Times New Roman" w:cs="Arial"/>
                <w:sz w:val="20"/>
                <w:szCs w:val="20"/>
                <w:lang w:eastAsia="es-CR"/>
              </w:rPr>
            </w:pPr>
            <w:r>
              <w:rPr>
                <w:rFonts w:eastAsia="Times New Roman" w:cs="Arial" w:ascii="Arial" w:hAnsi="Arial"/>
                <w:sz w:val="20"/>
                <w:szCs w:val="20"/>
                <w:lang w:eastAsia="es-CR"/>
              </w:rPr>
              <w:t>33</w:t>
            </w:r>
          </w:p>
        </w:tc>
      </w:tr>
      <w:tr>
        <w:trPr>
          <w:trHeight w:val="200" w:hRule="atLeast"/>
        </w:trPr>
        <w:tc>
          <w:tcPr>
            <w:tcW w:w="3215" w:type="dxa"/>
            <w:tcBorders>
              <w:left w:val="single" w:sz="8" w:space="0" w:color="000000"/>
              <w:bottom w:val="single" w:sz="8" w:space="0" w:color="000000"/>
              <w:right w:val="single" w:sz="8" w:space="0" w:color="000000"/>
            </w:tcBorders>
            <w:shd w:color="auto" w:fill="auto" w:val="clear"/>
            <w:vAlign w:val="center"/>
          </w:tcPr>
          <w:p>
            <w:pPr>
              <w:pStyle w:val="Normal"/>
              <w:spacing w:lineRule="auto" w:line="240" w:before="0" w:after="0"/>
              <w:rPr>
                <w:rFonts w:ascii="Arial" w:hAnsi="Arial" w:eastAsia="Times New Roman" w:cs="Arial"/>
                <w:sz w:val="20"/>
                <w:szCs w:val="20"/>
                <w:lang w:eastAsia="es-CR"/>
              </w:rPr>
            </w:pPr>
            <w:r>
              <w:rPr>
                <w:rFonts w:eastAsia="Times New Roman" w:cs="Arial" w:ascii="Arial" w:hAnsi="Arial"/>
                <w:sz w:val="20"/>
                <w:szCs w:val="20"/>
                <w:lang w:eastAsia="es-CR"/>
              </w:rPr>
              <w:t>Administración Regional de San Ramón</w:t>
            </w:r>
          </w:p>
        </w:tc>
        <w:tc>
          <w:tcPr>
            <w:tcW w:w="1243" w:type="dxa"/>
            <w:tcBorders>
              <w:bottom w:val="single" w:sz="8" w:space="0" w:color="000000"/>
              <w:right w:val="single" w:sz="8" w:space="0" w:color="000000"/>
            </w:tcBorders>
            <w:shd w:color="auto" w:fill="auto" w:val="clear"/>
            <w:vAlign w:val="center"/>
          </w:tcPr>
          <w:p>
            <w:pPr>
              <w:pStyle w:val="Normal"/>
              <w:spacing w:lineRule="auto" w:line="240" w:before="0" w:after="0"/>
              <w:jc w:val="center"/>
              <w:rPr>
                <w:rFonts w:ascii="Arial" w:hAnsi="Arial" w:eastAsia="Times New Roman" w:cs="Arial"/>
                <w:sz w:val="20"/>
                <w:szCs w:val="20"/>
                <w:lang w:eastAsia="es-CR"/>
              </w:rPr>
            </w:pPr>
            <w:r>
              <w:rPr>
                <w:rFonts w:eastAsia="Times New Roman" w:cs="Arial" w:ascii="Arial" w:hAnsi="Arial"/>
                <w:sz w:val="20"/>
                <w:szCs w:val="20"/>
                <w:lang w:eastAsia="es-CR"/>
              </w:rPr>
              <w:t>4</w:t>
            </w:r>
          </w:p>
        </w:tc>
        <w:tc>
          <w:tcPr>
            <w:tcW w:w="1230" w:type="dxa"/>
            <w:tcBorders>
              <w:bottom w:val="single" w:sz="8" w:space="0" w:color="000000"/>
              <w:right w:val="single" w:sz="8" w:space="0" w:color="000000"/>
            </w:tcBorders>
            <w:shd w:color="E6E6E6" w:fill="FFFFFF" w:val="clear"/>
            <w:vAlign w:val="center"/>
          </w:tcPr>
          <w:p>
            <w:pPr>
              <w:pStyle w:val="Normal"/>
              <w:spacing w:lineRule="auto" w:line="240" w:before="0" w:after="0"/>
              <w:jc w:val="center"/>
              <w:rPr>
                <w:rFonts w:ascii="Arial" w:hAnsi="Arial" w:eastAsia="Times New Roman" w:cs="Arial"/>
                <w:b/>
                <w:b/>
                <w:bCs/>
                <w:sz w:val="20"/>
                <w:szCs w:val="20"/>
                <w:lang w:eastAsia="es-CR"/>
              </w:rPr>
            </w:pPr>
            <w:r>
              <w:rPr>
                <w:rFonts w:eastAsia="Times New Roman" w:cs="Arial" w:ascii="Arial" w:hAnsi="Arial"/>
                <w:b/>
                <w:bCs/>
                <w:sz w:val="20"/>
                <w:szCs w:val="20"/>
                <w:lang w:eastAsia="es-CR"/>
              </w:rPr>
              <w:t>5</w:t>
            </w:r>
          </w:p>
        </w:tc>
        <w:tc>
          <w:tcPr>
            <w:tcW w:w="1399" w:type="dxa"/>
            <w:tcBorders>
              <w:bottom w:val="single" w:sz="8" w:space="0" w:color="000000"/>
              <w:right w:val="single" w:sz="8" w:space="0" w:color="000000"/>
            </w:tcBorders>
            <w:shd w:color="000000" w:fill="EEECE1" w:val="clear"/>
            <w:vAlign w:val="center"/>
          </w:tcPr>
          <w:p>
            <w:pPr>
              <w:pStyle w:val="Normal"/>
              <w:spacing w:lineRule="auto" w:line="240" w:before="0" w:after="0"/>
              <w:jc w:val="center"/>
              <w:rPr>
                <w:rFonts w:ascii="Arial" w:hAnsi="Arial" w:eastAsia="Times New Roman" w:cs="Arial"/>
                <w:sz w:val="20"/>
                <w:szCs w:val="20"/>
                <w:lang w:eastAsia="es-CR"/>
              </w:rPr>
            </w:pPr>
            <w:r>
              <w:rPr>
                <w:rFonts w:eastAsia="Times New Roman" w:cs="Arial" w:ascii="Arial" w:hAnsi="Arial"/>
                <w:sz w:val="20"/>
                <w:szCs w:val="20"/>
                <w:lang w:eastAsia="es-CR"/>
              </w:rPr>
              <w:t>1</w:t>
            </w:r>
          </w:p>
        </w:tc>
      </w:tr>
      <w:tr>
        <w:trPr>
          <w:trHeight w:val="32" w:hRule="atLeast"/>
        </w:trPr>
        <w:tc>
          <w:tcPr>
            <w:tcW w:w="3215" w:type="dxa"/>
            <w:tcBorders>
              <w:left w:val="single" w:sz="8" w:space="0" w:color="000000"/>
              <w:bottom w:val="single" w:sz="8" w:space="0" w:color="000000"/>
              <w:right w:val="single" w:sz="8" w:space="0" w:color="000000"/>
            </w:tcBorders>
            <w:shd w:color="auto" w:fill="auto" w:val="clear"/>
            <w:vAlign w:val="center"/>
          </w:tcPr>
          <w:p>
            <w:pPr>
              <w:pStyle w:val="Normal"/>
              <w:spacing w:lineRule="auto" w:line="240" w:before="0" w:after="0"/>
              <w:rPr>
                <w:rFonts w:ascii="Arial" w:hAnsi="Arial" w:eastAsia="Times New Roman" w:cs="Arial"/>
                <w:sz w:val="20"/>
                <w:szCs w:val="20"/>
                <w:lang w:eastAsia="es-CR"/>
              </w:rPr>
            </w:pPr>
            <w:r>
              <w:rPr>
                <w:rFonts w:eastAsia="Times New Roman" w:cs="Arial" w:ascii="Arial" w:hAnsi="Arial"/>
                <w:sz w:val="20"/>
                <w:szCs w:val="20"/>
                <w:lang w:eastAsia="es-CR"/>
              </w:rPr>
              <w:t>Ministerio Público</w:t>
            </w:r>
          </w:p>
        </w:tc>
        <w:tc>
          <w:tcPr>
            <w:tcW w:w="1243" w:type="dxa"/>
            <w:tcBorders>
              <w:bottom w:val="single" w:sz="8" w:space="0" w:color="000000"/>
              <w:right w:val="single" w:sz="8" w:space="0" w:color="000000"/>
            </w:tcBorders>
            <w:shd w:color="auto" w:fill="auto" w:val="clear"/>
            <w:vAlign w:val="center"/>
          </w:tcPr>
          <w:p>
            <w:pPr>
              <w:pStyle w:val="Normal"/>
              <w:spacing w:lineRule="auto" w:line="240" w:before="0" w:after="0"/>
              <w:jc w:val="center"/>
              <w:rPr>
                <w:rFonts w:ascii="Arial" w:hAnsi="Arial" w:eastAsia="Times New Roman" w:cs="Arial"/>
                <w:sz w:val="20"/>
                <w:szCs w:val="20"/>
                <w:lang w:eastAsia="es-CR"/>
              </w:rPr>
            </w:pPr>
            <w:r>
              <w:rPr>
                <w:rFonts w:eastAsia="Times New Roman" w:cs="Arial" w:ascii="Arial" w:hAnsi="Arial"/>
                <w:sz w:val="20"/>
                <w:szCs w:val="20"/>
                <w:lang w:eastAsia="es-CR"/>
              </w:rPr>
              <w:t>35</w:t>
            </w:r>
          </w:p>
        </w:tc>
        <w:tc>
          <w:tcPr>
            <w:tcW w:w="1230" w:type="dxa"/>
            <w:tcBorders>
              <w:bottom w:val="single" w:sz="8" w:space="0" w:color="000000"/>
              <w:right w:val="single" w:sz="8" w:space="0" w:color="000000"/>
            </w:tcBorders>
            <w:shd w:color="E6E6E6" w:fill="FFFFFF" w:val="clear"/>
            <w:vAlign w:val="center"/>
          </w:tcPr>
          <w:p>
            <w:pPr>
              <w:pStyle w:val="Normal"/>
              <w:spacing w:lineRule="auto" w:line="240" w:before="0" w:after="0"/>
              <w:jc w:val="center"/>
              <w:rPr>
                <w:rFonts w:ascii="Arial" w:hAnsi="Arial" w:eastAsia="Times New Roman" w:cs="Arial"/>
                <w:b/>
                <w:b/>
                <w:bCs/>
                <w:sz w:val="20"/>
                <w:szCs w:val="20"/>
                <w:lang w:eastAsia="es-CR"/>
              </w:rPr>
            </w:pPr>
            <w:r>
              <w:rPr>
                <w:rFonts w:eastAsia="Times New Roman" w:cs="Arial" w:ascii="Arial" w:hAnsi="Arial"/>
                <w:b/>
                <w:bCs/>
                <w:sz w:val="20"/>
                <w:szCs w:val="20"/>
                <w:lang w:eastAsia="es-CR"/>
              </w:rPr>
              <w:t>15</w:t>
            </w:r>
          </w:p>
        </w:tc>
        <w:tc>
          <w:tcPr>
            <w:tcW w:w="1399" w:type="dxa"/>
            <w:tcBorders>
              <w:bottom w:val="single" w:sz="8" w:space="0" w:color="000000"/>
              <w:right w:val="single" w:sz="8" w:space="0" w:color="000000"/>
            </w:tcBorders>
            <w:shd w:color="000000" w:fill="EEECE1" w:val="clear"/>
            <w:vAlign w:val="center"/>
          </w:tcPr>
          <w:p>
            <w:pPr>
              <w:pStyle w:val="Normal"/>
              <w:spacing w:lineRule="auto" w:line="240" w:before="0" w:after="0"/>
              <w:jc w:val="center"/>
              <w:rPr>
                <w:rFonts w:ascii="Arial" w:hAnsi="Arial" w:eastAsia="Times New Roman" w:cs="Arial"/>
                <w:sz w:val="20"/>
                <w:szCs w:val="20"/>
                <w:lang w:eastAsia="es-CR"/>
              </w:rPr>
            </w:pPr>
            <w:r>
              <w:rPr>
                <w:rFonts w:eastAsia="Times New Roman" w:cs="Arial" w:ascii="Arial" w:hAnsi="Arial"/>
                <w:sz w:val="20"/>
                <w:szCs w:val="20"/>
                <w:lang w:eastAsia="es-CR"/>
              </w:rPr>
              <w:t>-20</w:t>
            </w:r>
          </w:p>
        </w:tc>
      </w:tr>
      <w:tr>
        <w:trPr>
          <w:trHeight w:val="157" w:hRule="atLeast"/>
        </w:trPr>
        <w:tc>
          <w:tcPr>
            <w:tcW w:w="3215" w:type="dxa"/>
            <w:tcBorders>
              <w:left w:val="single" w:sz="8" w:space="0" w:color="000000"/>
              <w:bottom w:val="single" w:sz="8" w:space="0" w:color="000000"/>
              <w:right w:val="single" w:sz="8" w:space="0" w:color="000000"/>
            </w:tcBorders>
            <w:shd w:color="auto" w:fill="auto" w:val="clear"/>
            <w:vAlign w:val="center"/>
          </w:tcPr>
          <w:p>
            <w:pPr>
              <w:pStyle w:val="Normal"/>
              <w:spacing w:lineRule="auto" w:line="240" w:before="0" w:after="0"/>
              <w:rPr>
                <w:rFonts w:ascii="Arial" w:hAnsi="Arial" w:eastAsia="Times New Roman" w:cs="Arial"/>
                <w:sz w:val="20"/>
                <w:szCs w:val="20"/>
                <w:lang w:eastAsia="es-CR"/>
              </w:rPr>
            </w:pPr>
            <w:r>
              <w:rPr>
                <w:rFonts w:eastAsia="Times New Roman" w:cs="Arial" w:ascii="Arial" w:hAnsi="Arial"/>
                <w:sz w:val="20"/>
                <w:szCs w:val="20"/>
                <w:lang w:eastAsia="es-CR"/>
              </w:rPr>
              <w:t>O.A.P.V.D.</w:t>
            </w:r>
          </w:p>
        </w:tc>
        <w:tc>
          <w:tcPr>
            <w:tcW w:w="1243" w:type="dxa"/>
            <w:tcBorders>
              <w:bottom w:val="single" w:sz="8" w:space="0" w:color="000000"/>
              <w:right w:val="single" w:sz="8" w:space="0" w:color="000000"/>
            </w:tcBorders>
            <w:shd w:color="auto" w:fill="auto" w:val="clear"/>
            <w:vAlign w:val="center"/>
          </w:tcPr>
          <w:p>
            <w:pPr>
              <w:pStyle w:val="Normal"/>
              <w:spacing w:lineRule="auto" w:line="240" w:before="0" w:after="0"/>
              <w:jc w:val="center"/>
              <w:rPr>
                <w:rFonts w:ascii="Arial" w:hAnsi="Arial" w:eastAsia="Times New Roman" w:cs="Arial"/>
                <w:sz w:val="20"/>
                <w:szCs w:val="20"/>
                <w:lang w:eastAsia="es-CR"/>
              </w:rPr>
            </w:pPr>
            <w:r>
              <w:rPr>
                <w:rFonts w:eastAsia="Times New Roman" w:cs="Arial" w:ascii="Arial" w:hAnsi="Arial"/>
                <w:sz w:val="20"/>
                <w:szCs w:val="20"/>
                <w:lang w:eastAsia="es-CR"/>
              </w:rPr>
              <w:t>2</w:t>
            </w:r>
          </w:p>
        </w:tc>
        <w:tc>
          <w:tcPr>
            <w:tcW w:w="1230" w:type="dxa"/>
            <w:tcBorders>
              <w:bottom w:val="single" w:sz="8" w:space="0" w:color="000000"/>
              <w:right w:val="single" w:sz="8" w:space="0" w:color="000000"/>
            </w:tcBorders>
            <w:shd w:color="E6E6E6" w:fill="FFFFFF" w:val="clear"/>
            <w:vAlign w:val="center"/>
          </w:tcPr>
          <w:p>
            <w:pPr>
              <w:pStyle w:val="Normal"/>
              <w:spacing w:lineRule="auto" w:line="240" w:before="0" w:after="0"/>
              <w:jc w:val="center"/>
              <w:rPr>
                <w:rFonts w:ascii="Arial" w:hAnsi="Arial" w:eastAsia="Times New Roman" w:cs="Arial"/>
                <w:b/>
                <w:b/>
                <w:bCs/>
                <w:sz w:val="20"/>
                <w:szCs w:val="20"/>
                <w:lang w:eastAsia="es-CR"/>
              </w:rPr>
            </w:pPr>
            <w:r>
              <w:rPr>
                <w:rFonts w:eastAsia="Times New Roman" w:cs="Arial" w:ascii="Arial" w:hAnsi="Arial"/>
                <w:b/>
                <w:bCs/>
                <w:sz w:val="20"/>
                <w:szCs w:val="20"/>
                <w:lang w:eastAsia="es-CR"/>
              </w:rPr>
              <w:t>2</w:t>
            </w:r>
          </w:p>
        </w:tc>
        <w:tc>
          <w:tcPr>
            <w:tcW w:w="1399" w:type="dxa"/>
            <w:tcBorders>
              <w:bottom w:val="single" w:sz="8" w:space="0" w:color="000000"/>
              <w:right w:val="single" w:sz="8" w:space="0" w:color="000000"/>
            </w:tcBorders>
            <w:shd w:color="000000" w:fill="EEECE1" w:val="clear"/>
            <w:vAlign w:val="center"/>
          </w:tcPr>
          <w:p>
            <w:pPr>
              <w:pStyle w:val="Normal"/>
              <w:spacing w:lineRule="auto" w:line="240" w:before="0" w:after="0"/>
              <w:jc w:val="center"/>
              <w:rPr>
                <w:rFonts w:ascii="Arial" w:hAnsi="Arial" w:eastAsia="Times New Roman" w:cs="Arial"/>
                <w:sz w:val="20"/>
                <w:szCs w:val="20"/>
                <w:lang w:eastAsia="es-CR"/>
              </w:rPr>
            </w:pPr>
            <w:r>
              <w:rPr>
                <w:rFonts w:eastAsia="Times New Roman" w:cs="Arial" w:ascii="Arial" w:hAnsi="Arial"/>
                <w:sz w:val="20"/>
                <w:szCs w:val="20"/>
                <w:lang w:eastAsia="es-CR"/>
              </w:rPr>
              <w:t>0</w:t>
            </w:r>
          </w:p>
        </w:tc>
      </w:tr>
      <w:tr>
        <w:trPr>
          <w:trHeight w:val="270" w:hRule="atLeast"/>
        </w:trPr>
        <w:tc>
          <w:tcPr>
            <w:tcW w:w="3215" w:type="dxa"/>
            <w:tcBorders>
              <w:left w:val="single" w:sz="8" w:space="0" w:color="000000"/>
              <w:bottom w:val="single" w:sz="8" w:space="0" w:color="000000"/>
              <w:right w:val="single" w:sz="8" w:space="0" w:color="000000"/>
            </w:tcBorders>
            <w:shd w:color="000000" w:fill="EEECE1" w:val="clear"/>
            <w:vAlign w:val="center"/>
          </w:tcPr>
          <w:p>
            <w:pPr>
              <w:pStyle w:val="Normal"/>
              <w:spacing w:lineRule="auto" w:line="240" w:before="0" w:after="0"/>
              <w:jc w:val="center"/>
              <w:rPr>
                <w:rFonts w:ascii="Arial" w:hAnsi="Arial" w:eastAsia="Times New Roman" w:cs="Arial"/>
                <w:b/>
                <w:b/>
                <w:bCs/>
                <w:color w:val="000000"/>
                <w:sz w:val="20"/>
                <w:szCs w:val="20"/>
                <w:lang w:eastAsia="es-CR"/>
              </w:rPr>
            </w:pPr>
            <w:r>
              <w:rPr>
                <w:rFonts w:eastAsia="Times New Roman" w:cs="Arial" w:ascii="Arial" w:hAnsi="Arial"/>
                <w:b/>
                <w:bCs/>
                <w:color w:val="000000"/>
                <w:sz w:val="20"/>
                <w:szCs w:val="20"/>
                <w:lang w:eastAsia="es-CR"/>
              </w:rPr>
              <w:t>TOTAL</w:t>
            </w:r>
          </w:p>
        </w:tc>
        <w:tc>
          <w:tcPr>
            <w:tcW w:w="1243" w:type="dxa"/>
            <w:tcBorders>
              <w:bottom w:val="single" w:sz="8" w:space="0" w:color="000000"/>
              <w:right w:val="single" w:sz="8" w:space="0" w:color="000000"/>
            </w:tcBorders>
            <w:shd w:color="000000" w:fill="EEECE1" w:val="clear"/>
            <w:vAlign w:val="center"/>
          </w:tcPr>
          <w:p>
            <w:pPr>
              <w:pStyle w:val="Normal"/>
              <w:spacing w:lineRule="auto" w:line="240" w:before="0" w:after="0"/>
              <w:jc w:val="center"/>
              <w:rPr>
                <w:rFonts w:ascii="Arial" w:hAnsi="Arial" w:eastAsia="Times New Roman" w:cs="Arial"/>
                <w:b/>
                <w:b/>
                <w:bCs/>
                <w:color w:val="000000"/>
                <w:sz w:val="20"/>
                <w:szCs w:val="20"/>
                <w:lang w:eastAsia="es-CR"/>
              </w:rPr>
            </w:pPr>
            <w:r>
              <w:rPr>
                <w:rFonts w:eastAsia="Times New Roman" w:cs="Arial" w:ascii="Arial" w:hAnsi="Arial"/>
                <w:b/>
                <w:bCs/>
                <w:color w:val="000000"/>
                <w:sz w:val="20"/>
                <w:szCs w:val="20"/>
                <w:lang w:eastAsia="es-CR"/>
              </w:rPr>
              <w:t>379</w:t>
            </w:r>
          </w:p>
        </w:tc>
        <w:tc>
          <w:tcPr>
            <w:tcW w:w="1230" w:type="dxa"/>
            <w:tcBorders>
              <w:bottom w:val="single" w:sz="8" w:space="0" w:color="000000"/>
              <w:right w:val="single" w:sz="8" w:space="0" w:color="000000"/>
            </w:tcBorders>
            <w:shd w:color="E6E6E6" w:fill="FFFFFF" w:val="clear"/>
            <w:vAlign w:val="center"/>
          </w:tcPr>
          <w:p>
            <w:pPr>
              <w:pStyle w:val="Normal"/>
              <w:spacing w:lineRule="auto" w:line="240" w:before="0" w:after="0"/>
              <w:jc w:val="center"/>
              <w:rPr>
                <w:rFonts w:ascii="Arial" w:hAnsi="Arial" w:eastAsia="Times New Roman" w:cs="Arial"/>
                <w:b/>
                <w:b/>
                <w:bCs/>
                <w:sz w:val="20"/>
                <w:szCs w:val="20"/>
                <w:lang w:eastAsia="es-CR"/>
              </w:rPr>
            </w:pPr>
            <w:r>
              <w:rPr>
                <w:rFonts w:eastAsia="Times New Roman" w:cs="Arial" w:ascii="Arial" w:hAnsi="Arial"/>
                <w:b/>
                <w:bCs/>
                <w:sz w:val="20"/>
                <w:szCs w:val="20"/>
                <w:lang w:eastAsia="es-CR"/>
              </w:rPr>
              <w:t>399</w:t>
            </w:r>
          </w:p>
        </w:tc>
        <w:tc>
          <w:tcPr>
            <w:tcW w:w="1399" w:type="dxa"/>
            <w:tcBorders>
              <w:bottom w:val="single" w:sz="8" w:space="0" w:color="000000"/>
              <w:right w:val="single" w:sz="8" w:space="0" w:color="000000"/>
            </w:tcBorders>
            <w:shd w:color="000000" w:fill="EEECE1" w:val="clear"/>
            <w:vAlign w:val="center"/>
          </w:tcPr>
          <w:p>
            <w:pPr>
              <w:pStyle w:val="Normal"/>
              <w:spacing w:lineRule="auto" w:line="240" w:before="0" w:after="0"/>
              <w:jc w:val="center"/>
              <w:rPr>
                <w:rFonts w:ascii="Arial" w:hAnsi="Arial" w:eastAsia="Times New Roman" w:cs="Arial"/>
                <w:b/>
                <w:b/>
                <w:bCs/>
                <w:sz w:val="20"/>
                <w:szCs w:val="20"/>
                <w:lang w:eastAsia="es-CR"/>
              </w:rPr>
            </w:pPr>
            <w:r>
              <w:rPr>
                <w:rFonts w:eastAsia="Times New Roman" w:cs="Arial" w:ascii="Arial" w:hAnsi="Arial"/>
                <w:b/>
                <w:bCs/>
                <w:sz w:val="20"/>
                <w:szCs w:val="20"/>
                <w:lang w:eastAsia="es-CR"/>
              </w:rPr>
              <w:t>14</w:t>
            </w:r>
            <w:bookmarkStart w:id="6" w:name="_Hlk23789229"/>
            <w:bookmarkEnd w:id="6"/>
          </w:p>
        </w:tc>
      </w:tr>
    </w:tbl>
    <w:p>
      <w:pPr>
        <w:pStyle w:val="Normal"/>
        <w:spacing w:lineRule="auto" w:line="240" w:before="0" w:after="0"/>
        <w:ind w:left="709" w:right="850" w:hanging="0"/>
        <w:jc w:val="both"/>
        <w:rPr>
          <w:rFonts w:ascii="Arial" w:hAnsi="Arial" w:cs="Arial"/>
          <w:sz w:val="24"/>
          <w:szCs w:val="24"/>
        </w:rPr>
      </w:pPr>
      <w:r>
        <w:rPr>
          <w:rFonts w:cs="Arial" w:ascii="Arial" w:hAnsi="Arial"/>
          <w:sz w:val="20"/>
          <w:szCs w:val="20"/>
        </w:rPr>
        <w:t>Fuente: Elaboración Dirección Ejecutiva, conforme la información facilitada por las Administraciones Regionales.</w:t>
      </w:r>
    </w:p>
    <w:p>
      <w:pPr>
        <w:pStyle w:val="Normal"/>
        <w:spacing w:lineRule="auto" w:line="240" w:before="0" w:after="0"/>
        <w:jc w:val="both"/>
        <w:rPr>
          <w:rFonts w:ascii="Arial" w:hAnsi="Arial" w:cs="Arial"/>
          <w:sz w:val="24"/>
          <w:szCs w:val="24"/>
        </w:rPr>
      </w:pPr>
      <w:r>
        <w:rPr>
          <w:rFonts w:cs="Arial" w:ascii="Arial" w:hAnsi="Arial"/>
          <w:sz w:val="24"/>
          <w:szCs w:val="24"/>
        </w:rPr>
      </w:r>
    </w:p>
    <w:p>
      <w:pPr>
        <w:pStyle w:val="Normal"/>
        <w:spacing w:lineRule="auto" w:line="240" w:before="0" w:after="0"/>
        <w:jc w:val="both"/>
        <w:rPr>
          <w:rFonts w:ascii="Arial" w:hAnsi="Arial" w:cs="Arial"/>
          <w:sz w:val="24"/>
          <w:szCs w:val="24"/>
        </w:rPr>
      </w:pPr>
      <w:r>
        <w:rPr>
          <w:rFonts w:cs="Arial" w:ascii="Arial" w:hAnsi="Arial"/>
          <w:sz w:val="24"/>
          <w:szCs w:val="24"/>
        </w:rPr>
        <w:t>De conformidad con la información que se indica en el cuadro anterior, se tiene que del II semestre de 2019 al I semestre de 2020, en términos generales, el consumo de tóner en los distintos centros de impresión presentó incremento de 14 cartuchos, que en términos de costo económico representa ¢3.403.855,00.</w:t>
      </w:r>
      <w:bookmarkStart w:id="7" w:name="_Hlk23791234"/>
      <w:bookmarkEnd w:id="7"/>
      <w:r>
        <w:rPr>
          <w:rFonts w:cs="Arial" w:ascii="Arial" w:hAnsi="Arial"/>
          <w:sz w:val="24"/>
          <w:szCs w:val="24"/>
        </w:rPr>
        <w:t xml:space="preserve"> Se rescata el hecho de que hay Administraciones que reportan una disminución, de un semestre a otro, en cuanto al consumo de cartuchos de tóner, a saber:</w:t>
      </w:r>
    </w:p>
    <w:p>
      <w:pPr>
        <w:pStyle w:val="Normal"/>
        <w:tabs>
          <w:tab w:val="clear" w:pos="720"/>
          <w:tab w:val="left" w:pos="658" w:leader="none"/>
        </w:tabs>
        <w:spacing w:lineRule="auto" w:line="240" w:before="0" w:after="0"/>
        <w:jc w:val="both"/>
        <w:rPr>
          <w:rFonts w:ascii="Arial" w:hAnsi="Arial" w:cs="Arial"/>
          <w:sz w:val="24"/>
          <w:szCs w:val="24"/>
        </w:rPr>
      </w:pPr>
      <w:r>
        <w:rPr>
          <w:rFonts w:cs="Arial" w:ascii="Arial" w:hAnsi="Arial"/>
          <w:sz w:val="24"/>
          <w:szCs w:val="24"/>
        </w:rPr>
      </w:r>
    </w:p>
    <w:p>
      <w:pPr>
        <w:pStyle w:val="ListParagraph"/>
        <w:spacing w:before="0" w:after="0"/>
        <w:ind w:left="1428" w:hanging="0"/>
        <w:contextualSpacing/>
        <w:rPr>
          <w:rFonts w:ascii="Arial" w:hAnsi="Arial" w:cs="Arial"/>
          <w:sz w:val="24"/>
          <w:szCs w:val="24"/>
          <w:lang w:val="es-CR"/>
        </w:rPr>
      </w:pPr>
      <w:r>
        <w:rPr>
          <w:rFonts w:cs="Arial" w:ascii="Arial" w:hAnsi="Arial"/>
          <w:sz w:val="24"/>
          <w:szCs w:val="24"/>
          <w:lang w:val="es-CR"/>
        </w:rPr>
        <w:t xml:space="preserve">- Ministerio Público (20 cartuchos). </w:t>
      </w:r>
    </w:p>
    <w:p>
      <w:pPr>
        <w:pStyle w:val="ListParagraph"/>
        <w:spacing w:before="0" w:after="0"/>
        <w:ind w:left="1428" w:hanging="0"/>
        <w:contextualSpacing/>
        <w:rPr>
          <w:rFonts w:ascii="Arial" w:hAnsi="Arial" w:cs="Arial"/>
          <w:sz w:val="24"/>
          <w:szCs w:val="24"/>
          <w:lang w:val="es-CR"/>
        </w:rPr>
      </w:pPr>
      <w:r>
        <w:rPr>
          <w:rFonts w:cs="Arial" w:ascii="Arial" w:hAnsi="Arial"/>
          <w:sz w:val="24"/>
          <w:szCs w:val="24"/>
          <w:lang w:val="es-CR"/>
        </w:rPr>
        <w:t>- Administración Regional de Liberia (9 cartuchos).</w:t>
      </w:r>
    </w:p>
    <w:p>
      <w:pPr>
        <w:pStyle w:val="Normal"/>
        <w:spacing w:lineRule="auto" w:line="240" w:before="0" w:after="0"/>
        <w:jc w:val="both"/>
        <w:rPr>
          <w:rFonts w:ascii="Arial" w:hAnsi="Arial" w:cs="Arial"/>
          <w:sz w:val="24"/>
          <w:szCs w:val="24"/>
        </w:rPr>
      </w:pPr>
      <w:r>
        <w:rPr>
          <w:rFonts w:cs="Arial" w:ascii="Arial" w:hAnsi="Arial"/>
          <w:sz w:val="24"/>
          <w:szCs w:val="24"/>
        </w:rPr>
        <w:t xml:space="preserve">           </w:t>
      </w:r>
      <w:r>
        <w:rPr>
          <w:rFonts w:cs="Arial" w:ascii="Arial" w:hAnsi="Arial"/>
          <w:sz w:val="24"/>
          <w:szCs w:val="24"/>
        </w:rPr>
        <w:t>- Administración Regional de Quepos y Parrita (9 cartuchos).</w:t>
      </w:r>
    </w:p>
    <w:p>
      <w:pPr>
        <w:pStyle w:val="Normal"/>
        <w:spacing w:lineRule="auto" w:line="240" w:before="0" w:after="0"/>
        <w:jc w:val="both"/>
        <w:rPr>
          <w:rFonts w:ascii="Arial" w:hAnsi="Arial" w:cs="Arial"/>
          <w:sz w:val="24"/>
          <w:szCs w:val="24"/>
        </w:rPr>
      </w:pPr>
      <w:r>
        <w:rPr>
          <w:rFonts w:cs="Arial" w:ascii="Arial" w:hAnsi="Arial"/>
          <w:sz w:val="24"/>
          <w:szCs w:val="24"/>
        </w:rPr>
      </w:r>
    </w:p>
    <w:p>
      <w:pPr>
        <w:pStyle w:val="Normal"/>
        <w:spacing w:lineRule="auto" w:line="240" w:before="0" w:after="0"/>
        <w:jc w:val="both"/>
        <w:rPr>
          <w:rFonts w:ascii="Arial" w:hAnsi="Arial" w:cs="Arial"/>
          <w:sz w:val="24"/>
          <w:szCs w:val="24"/>
        </w:rPr>
      </w:pPr>
      <w:r>
        <w:rPr>
          <w:rFonts w:cs="Arial" w:ascii="Arial" w:hAnsi="Arial"/>
          <w:sz w:val="24"/>
          <w:szCs w:val="24"/>
        </w:rPr>
        <w:t>Adicionalmente, se muestra la gráfica de la tendencia del consumo del I semestre de 2020 con respecto a los periodos anteriores:</w:t>
      </w:r>
    </w:p>
    <w:p>
      <w:pPr>
        <w:pStyle w:val="Normal"/>
        <w:spacing w:lineRule="auto" w:line="240" w:before="0" w:after="0"/>
        <w:jc w:val="both"/>
        <w:rPr>
          <w:rFonts w:ascii="Arial" w:hAnsi="Arial" w:cs="Arial"/>
          <w:sz w:val="24"/>
          <w:szCs w:val="24"/>
        </w:rPr>
      </w:pPr>
      <w:r>
        <w:rPr>
          <w:rFonts w:cs="Arial" w:ascii="Arial" w:hAnsi="Arial"/>
          <w:sz w:val="24"/>
          <w:szCs w:val="24"/>
        </w:rPr>
      </w:r>
    </w:p>
    <w:p>
      <w:pPr>
        <w:pStyle w:val="Normal"/>
        <w:spacing w:lineRule="auto" w:line="240" w:before="0" w:after="0"/>
        <w:jc w:val="center"/>
        <w:rPr>
          <w:rFonts w:ascii="Arial" w:hAnsi="Arial" w:cs="Arial"/>
          <w:b/>
          <w:b/>
          <w:sz w:val="24"/>
          <w:szCs w:val="24"/>
        </w:rPr>
      </w:pPr>
      <w:r>
        <w:rPr>
          <w:rFonts w:cs="Arial" w:ascii="Arial" w:hAnsi="Arial"/>
          <w:b/>
          <w:sz w:val="24"/>
          <w:szCs w:val="24"/>
        </w:rPr>
        <w:t>Gráfico N° 1</w:t>
      </w:r>
    </w:p>
    <w:p>
      <w:pPr>
        <w:pStyle w:val="Normal"/>
        <w:spacing w:lineRule="auto" w:line="240" w:before="0" w:after="0"/>
        <w:jc w:val="center"/>
        <w:rPr>
          <w:rFonts w:ascii="Arial" w:hAnsi="Arial" w:cs="Arial"/>
          <w:b/>
          <w:b/>
          <w:sz w:val="24"/>
          <w:szCs w:val="24"/>
        </w:rPr>
      </w:pPr>
      <w:r>
        <w:rPr>
          <w:rFonts w:cs="Arial" w:ascii="Arial" w:hAnsi="Arial"/>
          <w:b/>
          <w:sz w:val="24"/>
          <w:szCs w:val="24"/>
        </w:rPr>
        <w:t>Poder Judicial: Tendencia del consumo de tóner por semestre</w:t>
      </w:r>
    </w:p>
    <w:p>
      <w:pPr>
        <w:pStyle w:val="Normal"/>
        <w:spacing w:lineRule="auto" w:line="240" w:before="0" w:after="0"/>
        <w:jc w:val="center"/>
        <w:rPr>
          <w:rFonts w:ascii="Arial" w:hAnsi="Arial" w:cs="Arial"/>
          <w:b/>
          <w:b/>
          <w:sz w:val="24"/>
          <w:szCs w:val="24"/>
        </w:rPr>
      </w:pPr>
      <w:r>
        <w:rPr>
          <w:rFonts w:cs="Arial" w:ascii="Arial" w:hAnsi="Arial"/>
          <w:b/>
          <w:sz w:val="24"/>
          <w:szCs w:val="24"/>
        </w:rPr>
        <w:t>Del año 2017 al 2020</w:t>
      </w:r>
    </w:p>
    <w:p>
      <w:pPr>
        <w:pStyle w:val="Normal"/>
        <w:spacing w:lineRule="auto" w:line="240" w:before="0" w:after="0"/>
        <w:jc w:val="center"/>
        <w:rPr>
          <w:rFonts w:ascii="Arial" w:hAnsi="Arial" w:cs="Arial"/>
          <w:b/>
          <w:b/>
          <w:sz w:val="24"/>
          <w:szCs w:val="24"/>
          <w:u w:val="single"/>
        </w:rPr>
      </w:pPr>
      <w:r>
        <w:rPr>
          <w:rFonts w:cs="Arial" w:ascii="Arial" w:hAnsi="Arial"/>
          <w:b/>
          <w:sz w:val="24"/>
          <w:szCs w:val="24"/>
          <w:u w:val="single"/>
        </w:rPr>
      </w:r>
    </w:p>
    <w:p>
      <w:pPr>
        <w:pStyle w:val="Normal"/>
        <w:spacing w:lineRule="auto" w:line="240" w:before="0" w:after="0"/>
        <w:jc w:val="center"/>
        <w:rPr>
          <w:rFonts w:ascii="Arial" w:hAnsi="Arial" w:cs="Arial"/>
          <w:sz w:val="24"/>
          <w:szCs w:val="24"/>
        </w:rPr>
      </w:pPr>
      <w:r>
        <w:rPr/>
        <w:drawing>
          <wp:inline distT="0" distB="0" distL="0" distR="0">
            <wp:extent cx="4838700" cy="2495550"/>
            <wp:effectExtent l="0" t="0" r="0" b="0"/>
            <wp:docPr id="2" name=""/>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pPr>
        <w:pStyle w:val="Normal"/>
        <w:spacing w:lineRule="auto" w:line="240" w:before="0" w:after="0"/>
        <w:ind w:left="709" w:hanging="0"/>
        <w:jc w:val="both"/>
        <w:rPr>
          <w:rFonts w:ascii="Arial" w:hAnsi="Arial" w:cs="Arial"/>
          <w:sz w:val="24"/>
          <w:szCs w:val="24"/>
        </w:rPr>
      </w:pPr>
      <w:r>
        <w:rPr>
          <w:rFonts w:cs="Arial" w:ascii="Arial" w:hAnsi="Arial"/>
          <w:sz w:val="24"/>
          <w:szCs w:val="24"/>
        </w:rPr>
        <w:t>Fuente: Elaboración Dirección Ejecutiva.</w:t>
      </w:r>
    </w:p>
    <w:p>
      <w:pPr>
        <w:pStyle w:val="Normal"/>
        <w:spacing w:lineRule="auto" w:line="240" w:before="0" w:after="0"/>
        <w:jc w:val="both"/>
        <w:rPr>
          <w:rFonts w:ascii="Arial" w:hAnsi="Arial" w:cs="Arial"/>
          <w:sz w:val="24"/>
          <w:szCs w:val="24"/>
        </w:rPr>
      </w:pPr>
      <w:r>
        <w:rPr>
          <w:rFonts w:cs="Arial" w:ascii="Arial" w:hAnsi="Arial"/>
          <w:sz w:val="24"/>
          <w:szCs w:val="24"/>
        </w:rPr>
      </w:r>
    </w:p>
    <w:p>
      <w:pPr>
        <w:pStyle w:val="Normal"/>
        <w:spacing w:lineRule="auto" w:line="240" w:before="0" w:after="0"/>
        <w:jc w:val="both"/>
        <w:rPr>
          <w:rFonts w:ascii="Arial" w:hAnsi="Arial" w:cs="Arial"/>
          <w:sz w:val="24"/>
          <w:szCs w:val="24"/>
        </w:rPr>
      </w:pPr>
      <w:r>
        <w:rPr>
          <w:rFonts w:cs="Arial" w:ascii="Arial" w:hAnsi="Arial"/>
          <w:sz w:val="24"/>
          <w:szCs w:val="24"/>
        </w:rPr>
        <w:t>Tal como se aprecia, durante el año 2017 y hasta el primer semestre del año 2018 hubo una tendencia en el consumo de tóner; no obstante, para el segundo semestre de 2018 se presentó un ahorro significativo, pero a partir del I semestre de 2019 la tendencia al alza reaparece.</w:t>
      </w:r>
    </w:p>
    <w:p>
      <w:pPr>
        <w:pStyle w:val="Normal"/>
        <w:spacing w:lineRule="auto" w:line="240" w:before="0" w:after="0"/>
        <w:jc w:val="both"/>
        <w:rPr>
          <w:rFonts w:ascii="Arial" w:hAnsi="Arial" w:cs="Arial"/>
          <w:sz w:val="24"/>
          <w:szCs w:val="24"/>
          <w:highlight w:val="yellow"/>
        </w:rPr>
      </w:pPr>
      <w:r>
        <w:rPr>
          <w:rFonts w:cs="Arial" w:ascii="Arial" w:hAnsi="Arial"/>
          <w:sz w:val="24"/>
          <w:szCs w:val="24"/>
          <w:highlight w:val="yellow"/>
        </w:rPr>
      </w:r>
    </w:p>
    <w:p>
      <w:pPr>
        <w:pStyle w:val="Normal"/>
        <w:spacing w:lineRule="auto" w:line="240" w:before="0" w:after="0"/>
        <w:jc w:val="both"/>
        <w:rPr>
          <w:rFonts w:ascii="Arial" w:hAnsi="Arial" w:cs="Arial"/>
          <w:sz w:val="24"/>
          <w:szCs w:val="24"/>
        </w:rPr>
      </w:pPr>
      <w:r>
        <w:rPr>
          <w:rFonts w:cs="Arial" w:ascii="Arial" w:hAnsi="Arial"/>
          <w:sz w:val="24"/>
          <w:szCs w:val="24"/>
        </w:rPr>
        <w:t>Dentro del contexto anterior, la Dirección Ejecutiva, mediante circular N°56-2020 de 14 de abril de 2020, reiteró a las Administraciones Regionales a cargo de los centros de impresión que presentaron incremento en el consumo de papel y tóner, que intensifiquen esfuerzos con el fin de reversar dicha conducta, mediante la sensibilización, detección y eliminación de malas prácticas de gestión que conlleva al incremento en el consumo, con el establecimiento o fortalecimiento de controles minuciosos en las oficinas a su cargo en cuanto a este tipo de recurso, entre otros. Todo esto, con el fin de contribuir en la modificación de la actitud de los servidores judiciales de apego al papel.</w:t>
      </w:r>
    </w:p>
    <w:p>
      <w:pPr>
        <w:pStyle w:val="Normal"/>
        <w:spacing w:lineRule="auto" w:line="240" w:before="0" w:after="0"/>
        <w:jc w:val="both"/>
        <w:rPr>
          <w:rFonts w:ascii="Arial" w:hAnsi="Arial" w:cs="Arial"/>
          <w:b/>
          <w:b/>
          <w:sz w:val="24"/>
          <w:szCs w:val="24"/>
        </w:rPr>
      </w:pPr>
      <w:r>
        <w:rPr>
          <w:rFonts w:cs="Arial" w:ascii="Arial" w:hAnsi="Arial"/>
          <w:b/>
          <w:sz w:val="24"/>
          <w:szCs w:val="24"/>
        </w:rPr>
      </w:r>
    </w:p>
    <w:p>
      <w:pPr>
        <w:pStyle w:val="Normal"/>
        <w:spacing w:lineRule="auto" w:line="240" w:before="0" w:after="0"/>
        <w:jc w:val="both"/>
        <w:rPr>
          <w:rFonts w:ascii="Arial" w:hAnsi="Arial" w:cs="Arial"/>
          <w:b/>
          <w:b/>
          <w:sz w:val="24"/>
          <w:szCs w:val="24"/>
        </w:rPr>
      </w:pPr>
      <w:r>
        <w:rPr>
          <w:rFonts w:cs="Arial" w:ascii="Arial" w:hAnsi="Arial"/>
          <w:b/>
          <w:sz w:val="24"/>
          <w:szCs w:val="24"/>
        </w:rPr>
        <w:t>CONCLUSIONES:</w:t>
      </w:r>
    </w:p>
    <w:p>
      <w:pPr>
        <w:pStyle w:val="Normal"/>
        <w:spacing w:lineRule="auto" w:line="240" w:before="0" w:after="0"/>
        <w:jc w:val="both"/>
        <w:rPr>
          <w:rFonts w:ascii="Arial" w:hAnsi="Arial" w:cs="Arial"/>
          <w:sz w:val="24"/>
          <w:szCs w:val="24"/>
        </w:rPr>
      </w:pPr>
      <w:r>
        <w:rPr>
          <w:rFonts w:cs="Arial" w:ascii="Arial" w:hAnsi="Arial"/>
          <w:sz w:val="24"/>
          <w:szCs w:val="24"/>
        </w:rPr>
      </w:r>
    </w:p>
    <w:p>
      <w:pPr>
        <w:pStyle w:val="Normal"/>
        <w:spacing w:lineRule="auto" w:line="240" w:before="0" w:after="0"/>
        <w:jc w:val="both"/>
        <w:rPr>
          <w:rFonts w:ascii="Arial" w:hAnsi="Arial" w:cs="Arial"/>
          <w:sz w:val="24"/>
          <w:szCs w:val="24"/>
        </w:rPr>
      </w:pPr>
      <w:r>
        <w:rPr>
          <w:rFonts w:cs="Arial" w:ascii="Arial" w:hAnsi="Arial"/>
          <w:sz w:val="24"/>
          <w:szCs w:val="24"/>
        </w:rPr>
        <w:t>De la información analizada se tienen los siguientes resultados:</w:t>
      </w:r>
    </w:p>
    <w:p>
      <w:pPr>
        <w:pStyle w:val="Normal"/>
        <w:spacing w:lineRule="auto" w:line="240" w:before="0" w:after="0"/>
        <w:jc w:val="both"/>
        <w:rPr>
          <w:rFonts w:ascii="Arial" w:hAnsi="Arial" w:cs="Arial"/>
          <w:sz w:val="24"/>
          <w:szCs w:val="24"/>
        </w:rPr>
      </w:pPr>
      <w:r>
        <w:rPr>
          <w:rFonts w:cs="Arial" w:ascii="Arial" w:hAnsi="Arial"/>
          <w:sz w:val="24"/>
          <w:szCs w:val="24"/>
        </w:rPr>
      </w:r>
    </w:p>
    <w:p>
      <w:pPr>
        <w:pStyle w:val="ListParagraph"/>
        <w:spacing w:before="0" w:after="0"/>
        <w:ind w:left="1428" w:hanging="0"/>
        <w:contextualSpacing/>
        <w:rPr>
          <w:rFonts w:ascii="Arial" w:hAnsi="Arial" w:cs="Arial"/>
          <w:sz w:val="24"/>
          <w:szCs w:val="24"/>
          <w:lang w:val="es-CR"/>
        </w:rPr>
      </w:pPr>
      <w:r>
        <w:rPr>
          <w:rFonts w:cs="Arial" w:ascii="Arial" w:hAnsi="Arial"/>
          <w:sz w:val="24"/>
          <w:szCs w:val="24"/>
          <w:lang w:val="es-CR"/>
        </w:rPr>
        <w:t>- Para el I semestre de 2020 se registró un consumo total de 612.161 fotocopias, que en términos económicos representa un costo de ¢9.408.914.57.</w:t>
      </w:r>
    </w:p>
    <w:p>
      <w:pPr>
        <w:pStyle w:val="ListParagraph"/>
        <w:spacing w:before="0" w:after="0"/>
        <w:contextualSpacing/>
        <w:rPr>
          <w:rFonts w:ascii="Arial" w:hAnsi="Arial" w:cs="Arial"/>
          <w:sz w:val="24"/>
          <w:szCs w:val="24"/>
          <w:lang w:val="es-CR"/>
        </w:rPr>
      </w:pPr>
      <w:r>
        <w:rPr>
          <w:rFonts w:cs="Arial" w:ascii="Arial" w:hAnsi="Arial"/>
          <w:sz w:val="24"/>
          <w:szCs w:val="24"/>
          <w:lang w:val="es-CR"/>
        </w:rPr>
      </w:r>
    </w:p>
    <w:p>
      <w:pPr>
        <w:pStyle w:val="ListParagraph"/>
        <w:spacing w:before="0" w:after="0"/>
        <w:ind w:left="1428" w:hanging="0"/>
        <w:contextualSpacing/>
        <w:rPr>
          <w:rFonts w:ascii="Arial" w:hAnsi="Arial" w:cs="Arial"/>
          <w:sz w:val="24"/>
          <w:szCs w:val="24"/>
          <w:lang w:val="es-CR"/>
        </w:rPr>
      </w:pPr>
      <w:r>
        <w:rPr>
          <w:rFonts w:cs="Arial" w:ascii="Arial" w:hAnsi="Arial"/>
          <w:sz w:val="24"/>
          <w:szCs w:val="24"/>
          <w:lang w:val="es-CR"/>
        </w:rPr>
        <w:t xml:space="preserve">- En términos de consumo, el Ámbito Auxiliar de Justicia es el que presenta el mayor valor, siendo de 64%; mientras que el Ámbito Administrativo consume solo un 1% de las fotocopias. </w:t>
      </w:r>
    </w:p>
    <w:p>
      <w:pPr>
        <w:pStyle w:val="ListParagraph"/>
        <w:rPr>
          <w:rFonts w:ascii="Arial" w:hAnsi="Arial" w:cs="Arial"/>
          <w:sz w:val="24"/>
          <w:szCs w:val="24"/>
          <w:lang w:val="es-CR"/>
        </w:rPr>
      </w:pPr>
      <w:r>
        <w:rPr>
          <w:rFonts w:cs="Arial" w:ascii="Arial" w:hAnsi="Arial"/>
          <w:sz w:val="24"/>
          <w:szCs w:val="24"/>
          <w:lang w:val="es-CR"/>
        </w:rPr>
      </w:r>
    </w:p>
    <w:p>
      <w:pPr>
        <w:pStyle w:val="ListParagraph"/>
        <w:spacing w:before="0" w:after="0"/>
        <w:ind w:left="1428" w:hanging="0"/>
        <w:contextualSpacing/>
        <w:rPr>
          <w:rFonts w:ascii="Arial" w:hAnsi="Arial" w:cs="Arial"/>
          <w:sz w:val="24"/>
          <w:szCs w:val="24"/>
          <w:lang w:val="es-CR"/>
        </w:rPr>
      </w:pPr>
      <w:r>
        <w:rPr>
          <w:rFonts w:cs="Arial" w:ascii="Arial" w:hAnsi="Arial"/>
          <w:sz w:val="24"/>
          <w:szCs w:val="24"/>
          <w:lang w:val="es-CR"/>
        </w:rPr>
        <w:t xml:space="preserve">- En términos comparativos, con respecto al II semestre de 2019, se registró ahorro de 307.298 fotocopias, que se traducen en ¢ 4.723.170,26. De este ahorro, el mejor desempeño lo presenta la Defensa Pública, quien reportó 138.807 con respecto al semestre anterior. </w:t>
      </w:r>
    </w:p>
    <w:p>
      <w:pPr>
        <w:pStyle w:val="ListParagraph"/>
        <w:rPr>
          <w:rFonts w:ascii="Arial" w:hAnsi="Arial" w:cs="Arial"/>
          <w:sz w:val="24"/>
          <w:szCs w:val="24"/>
          <w:lang w:val="es-CR"/>
        </w:rPr>
      </w:pPr>
      <w:r>
        <w:rPr>
          <w:rFonts w:cs="Arial" w:ascii="Arial" w:hAnsi="Arial"/>
          <w:sz w:val="24"/>
          <w:szCs w:val="24"/>
          <w:lang w:val="es-CR"/>
        </w:rPr>
      </w:r>
    </w:p>
    <w:p>
      <w:pPr>
        <w:pStyle w:val="ListParagraph"/>
        <w:spacing w:before="0" w:after="0"/>
        <w:ind w:left="1428" w:hanging="0"/>
        <w:contextualSpacing/>
        <w:rPr>
          <w:rFonts w:ascii="Arial" w:hAnsi="Arial" w:cs="Arial"/>
          <w:sz w:val="24"/>
          <w:szCs w:val="24"/>
          <w:lang w:val="es-CR"/>
        </w:rPr>
      </w:pPr>
      <w:r>
        <w:rPr>
          <w:rFonts w:cs="Arial" w:ascii="Arial" w:hAnsi="Arial"/>
          <w:sz w:val="24"/>
          <w:szCs w:val="24"/>
          <w:lang w:val="es-CR"/>
        </w:rPr>
        <w:t>- En cuanto al consumo de papel durante el I trimestre de 2020, en los centros de impresión se consumieron 5.783 resmas de papel, que representan un monto de ¢25.443.453,20.</w:t>
      </w:r>
    </w:p>
    <w:p>
      <w:pPr>
        <w:pStyle w:val="ListParagraph"/>
        <w:rPr>
          <w:rFonts w:ascii="Arial" w:hAnsi="Arial" w:cs="Arial"/>
          <w:sz w:val="24"/>
          <w:szCs w:val="24"/>
          <w:lang w:val="es-CR"/>
        </w:rPr>
      </w:pPr>
      <w:r>
        <w:rPr>
          <w:rFonts w:cs="Arial" w:ascii="Arial" w:hAnsi="Arial"/>
          <w:sz w:val="24"/>
          <w:szCs w:val="24"/>
          <w:lang w:val="es-CR"/>
        </w:rPr>
      </w:r>
    </w:p>
    <w:p>
      <w:pPr>
        <w:pStyle w:val="ListParagraph"/>
        <w:spacing w:before="0" w:after="0"/>
        <w:ind w:left="1428" w:hanging="0"/>
        <w:contextualSpacing/>
        <w:rPr>
          <w:rFonts w:ascii="Arial" w:hAnsi="Arial" w:cs="Arial"/>
          <w:sz w:val="24"/>
          <w:szCs w:val="24"/>
          <w:lang w:val="es-CR"/>
        </w:rPr>
      </w:pPr>
      <w:r>
        <w:rPr>
          <w:rFonts w:cs="Arial" w:ascii="Arial" w:hAnsi="Arial"/>
          <w:sz w:val="24"/>
          <w:szCs w:val="24"/>
          <w:lang w:val="es-CR"/>
        </w:rPr>
        <w:t xml:space="preserve">- Al respecto, llama la atención que en términos de consumo per cápita, existen pequeños circuitos judiciales que consumen más papel en promedio, que los circuitos más grandes (que tienen mayor consumo en valores absolutos). Es importante destacar que en cuanto al consumo por persona, los circuitos judiciales de Cartago y San Carlos, ambos completamente electrónicos, son los que presentan menor consumo de papel. </w:t>
      </w:r>
    </w:p>
    <w:p>
      <w:pPr>
        <w:pStyle w:val="ListParagraph"/>
        <w:rPr>
          <w:rFonts w:ascii="Arial" w:hAnsi="Arial" w:cs="Arial"/>
          <w:sz w:val="24"/>
          <w:szCs w:val="24"/>
          <w:lang w:val="es-CR"/>
        </w:rPr>
      </w:pPr>
      <w:r>
        <w:rPr>
          <w:rFonts w:cs="Arial" w:ascii="Arial" w:hAnsi="Arial"/>
          <w:sz w:val="24"/>
          <w:szCs w:val="24"/>
          <w:lang w:val="es-CR"/>
        </w:rPr>
      </w:r>
    </w:p>
    <w:p>
      <w:pPr>
        <w:pStyle w:val="ListParagraph"/>
        <w:spacing w:before="0" w:after="0"/>
        <w:ind w:left="1428" w:hanging="0"/>
        <w:contextualSpacing/>
        <w:rPr>
          <w:rFonts w:ascii="Arial" w:hAnsi="Arial" w:cs="Arial"/>
          <w:sz w:val="24"/>
          <w:szCs w:val="24"/>
          <w:lang w:val="es-CR"/>
        </w:rPr>
      </w:pPr>
      <w:r>
        <w:rPr>
          <w:rFonts w:cs="Arial" w:ascii="Arial" w:hAnsi="Arial"/>
          <w:sz w:val="24"/>
          <w:szCs w:val="24"/>
          <w:lang w:val="es-CR"/>
        </w:rPr>
        <w:t>- En términos comparativos se tiene que del II semestre de 2019 al I semestre de 2020, el consumo de papel en los distintos centros de impresión presentó una disminución de 1.397 resmas, cuyo ahorro es de ¢6.146.800,00.</w:t>
      </w:r>
    </w:p>
    <w:p>
      <w:pPr>
        <w:pStyle w:val="ListParagraph"/>
        <w:rPr>
          <w:rFonts w:ascii="Arial" w:hAnsi="Arial" w:cs="Arial"/>
          <w:sz w:val="24"/>
          <w:szCs w:val="24"/>
          <w:lang w:val="es-CR"/>
        </w:rPr>
      </w:pPr>
      <w:r>
        <w:rPr>
          <w:rFonts w:cs="Arial" w:ascii="Arial" w:hAnsi="Arial"/>
          <w:sz w:val="24"/>
          <w:szCs w:val="24"/>
          <w:lang w:val="es-CR"/>
        </w:rPr>
      </w:r>
    </w:p>
    <w:p>
      <w:pPr>
        <w:pStyle w:val="ListParagraph"/>
        <w:spacing w:before="0" w:after="0"/>
        <w:ind w:left="1428" w:hanging="0"/>
        <w:contextualSpacing/>
        <w:rPr>
          <w:rFonts w:ascii="Arial" w:hAnsi="Arial" w:cs="Arial"/>
          <w:sz w:val="24"/>
          <w:szCs w:val="24"/>
          <w:lang w:val="es-CR"/>
        </w:rPr>
      </w:pPr>
      <w:r>
        <w:rPr>
          <w:rFonts w:cs="Arial" w:ascii="Arial" w:hAnsi="Arial"/>
          <w:sz w:val="24"/>
          <w:szCs w:val="24"/>
          <w:lang w:val="es-CR"/>
        </w:rPr>
        <w:t xml:space="preserve">- En cuanto al consumo de tóner, se tiene que durante el I semestre del 2020, en los centros de impresión se consumieron 379 cartuchos de tóner, lo que representa un costo de ¢97.009.867,50. </w:t>
      </w:r>
    </w:p>
    <w:p>
      <w:pPr>
        <w:pStyle w:val="ListParagraph"/>
        <w:rPr>
          <w:rFonts w:ascii="Arial" w:hAnsi="Arial" w:cs="Arial"/>
          <w:sz w:val="24"/>
          <w:szCs w:val="24"/>
          <w:lang w:val="es-CR"/>
        </w:rPr>
      </w:pPr>
      <w:r>
        <w:rPr>
          <w:rFonts w:cs="Arial" w:ascii="Arial" w:hAnsi="Arial"/>
          <w:sz w:val="24"/>
          <w:szCs w:val="24"/>
          <w:lang w:val="es-CR"/>
        </w:rPr>
      </w:r>
    </w:p>
    <w:p>
      <w:pPr>
        <w:pStyle w:val="ListParagraph"/>
        <w:spacing w:before="0" w:after="0"/>
        <w:ind w:left="1428" w:hanging="0"/>
        <w:contextualSpacing/>
        <w:rPr>
          <w:rFonts w:ascii="Arial" w:hAnsi="Arial" w:cs="Arial"/>
          <w:sz w:val="24"/>
          <w:szCs w:val="24"/>
          <w:lang w:val="es-CR"/>
        </w:rPr>
      </w:pPr>
      <w:r>
        <w:rPr>
          <w:rFonts w:cs="Arial" w:ascii="Arial" w:hAnsi="Arial"/>
          <w:sz w:val="24"/>
          <w:szCs w:val="24"/>
          <w:lang w:val="es-CR"/>
        </w:rPr>
        <w:t>- Del II semestre de 2019 al I semestre de 2020, el consumo de tóner en los distintos centros de impresión presentó un aumento de 14 cartuchos, que en términos de costo económico representa ¢3.403.855,00.</w:t>
      </w:r>
    </w:p>
    <w:p>
      <w:pPr>
        <w:pStyle w:val="Normal"/>
        <w:spacing w:lineRule="auto" w:line="240" w:before="0" w:after="0"/>
        <w:jc w:val="both"/>
        <w:rPr>
          <w:rFonts w:ascii="Arial" w:hAnsi="Arial" w:cs="Arial"/>
          <w:b/>
          <w:b/>
          <w:sz w:val="24"/>
          <w:szCs w:val="24"/>
          <w:highlight w:val="yellow"/>
        </w:rPr>
      </w:pPr>
      <w:r>
        <w:rPr>
          <w:rFonts w:cs="Arial" w:ascii="Arial" w:hAnsi="Arial"/>
          <w:b/>
          <w:sz w:val="24"/>
          <w:szCs w:val="24"/>
          <w:highlight w:val="yellow"/>
        </w:rPr>
      </w:r>
    </w:p>
    <w:p>
      <w:pPr>
        <w:pStyle w:val="Normal"/>
        <w:spacing w:lineRule="auto" w:line="240" w:before="0" w:after="0"/>
        <w:jc w:val="both"/>
        <w:rPr>
          <w:rFonts w:ascii="Arial" w:hAnsi="Arial" w:cs="Arial"/>
          <w:sz w:val="24"/>
          <w:szCs w:val="24"/>
        </w:rPr>
      </w:pPr>
      <w:r>
        <w:rPr>
          <w:rFonts w:cs="Arial" w:ascii="Arial" w:hAnsi="Arial"/>
          <w:sz w:val="24"/>
          <w:szCs w:val="24"/>
        </w:rPr>
        <w:t>Lo anterior revela que hubo un ahorro significativo en cuanto a consumo de fotocopias; de papel (para imprimir); sin embargo, en el consumo de tóner se presentó un incremento, el cual en parte se justifica por la necesidad de dotar de ese insumo a oficinas a cargo de la Administración Regional del I y III Circuito Judicial de San José.</w:t>
      </w:r>
    </w:p>
    <w:p>
      <w:pPr>
        <w:pStyle w:val="Normal"/>
        <w:spacing w:lineRule="auto" w:line="240" w:before="0" w:after="0"/>
        <w:jc w:val="both"/>
        <w:rPr>
          <w:rFonts w:ascii="Arial" w:hAnsi="Arial" w:cs="Arial"/>
          <w:sz w:val="24"/>
          <w:szCs w:val="24"/>
        </w:rPr>
      </w:pPr>
      <w:r>
        <w:rPr>
          <w:rFonts w:cs="Arial" w:ascii="Arial" w:hAnsi="Arial"/>
          <w:sz w:val="24"/>
          <w:szCs w:val="24"/>
        </w:rPr>
      </w:r>
    </w:p>
    <w:p>
      <w:pPr>
        <w:pStyle w:val="Normal"/>
        <w:spacing w:lineRule="auto" w:line="240" w:before="0" w:after="0"/>
        <w:jc w:val="both"/>
        <w:rPr>
          <w:rFonts w:ascii="Arial" w:hAnsi="Arial" w:cs="Arial"/>
          <w:sz w:val="24"/>
          <w:szCs w:val="24"/>
        </w:rPr>
      </w:pPr>
      <w:r>
        <w:rPr>
          <w:rFonts w:cs="Arial" w:ascii="Arial" w:hAnsi="Arial"/>
          <w:sz w:val="24"/>
          <w:szCs w:val="24"/>
        </w:rPr>
        <w:t xml:space="preserve">Por otra parte, es necesario revisar en periodos sucesivos el efecto que podría tener en el consumo, las medidas adoptadas a nivel institucional, con motivo del COVID-19, tal como el incremento de personal que se encuentra en teletrabajo. </w:t>
      </w:r>
    </w:p>
    <w:p>
      <w:pPr>
        <w:pStyle w:val="Normal"/>
        <w:spacing w:lineRule="auto" w:line="240" w:before="0" w:after="0"/>
        <w:jc w:val="both"/>
        <w:rPr>
          <w:rFonts w:ascii="Arial" w:hAnsi="Arial" w:cs="Arial"/>
          <w:sz w:val="24"/>
          <w:szCs w:val="24"/>
        </w:rPr>
      </w:pPr>
      <w:r>
        <w:rPr>
          <w:rFonts w:cs="Arial" w:ascii="Arial" w:hAnsi="Arial"/>
          <w:sz w:val="24"/>
          <w:szCs w:val="24"/>
        </w:rPr>
      </w:r>
    </w:p>
    <w:p>
      <w:pPr>
        <w:pStyle w:val="Normal"/>
        <w:spacing w:lineRule="auto" w:line="240" w:before="0" w:after="0"/>
        <w:jc w:val="both"/>
        <w:rPr>
          <w:rFonts w:ascii="Arial" w:hAnsi="Arial" w:cs="Arial"/>
          <w:b/>
          <w:b/>
          <w:sz w:val="24"/>
          <w:szCs w:val="24"/>
        </w:rPr>
      </w:pPr>
      <w:r>
        <w:rPr>
          <w:rFonts w:cs="Arial" w:ascii="Arial" w:hAnsi="Arial"/>
          <w:b/>
          <w:sz w:val="24"/>
          <w:szCs w:val="24"/>
        </w:rPr>
      </w:r>
    </w:p>
    <w:p>
      <w:pPr>
        <w:pStyle w:val="Normal"/>
        <w:spacing w:lineRule="auto" w:line="240" w:before="0" w:after="0"/>
        <w:jc w:val="both"/>
        <w:rPr>
          <w:rFonts w:ascii="Arial" w:hAnsi="Arial" w:cs="Arial"/>
          <w:b/>
          <w:b/>
          <w:sz w:val="24"/>
          <w:szCs w:val="24"/>
        </w:rPr>
      </w:pPr>
      <w:r>
        <w:rPr>
          <w:rFonts w:cs="Arial" w:ascii="Arial" w:hAnsi="Arial"/>
          <w:b/>
          <w:sz w:val="24"/>
          <w:szCs w:val="24"/>
        </w:rPr>
        <w:t xml:space="preserve">RECOMENDACIONES: </w:t>
      </w:r>
    </w:p>
    <w:p>
      <w:pPr>
        <w:pStyle w:val="Normal"/>
        <w:spacing w:lineRule="auto" w:line="240" w:before="0" w:after="0"/>
        <w:jc w:val="both"/>
        <w:rPr>
          <w:rFonts w:ascii="Arial" w:hAnsi="Arial" w:cs="Arial"/>
          <w:sz w:val="24"/>
          <w:szCs w:val="24"/>
        </w:rPr>
      </w:pPr>
      <w:r>
        <w:rPr>
          <w:rFonts w:cs="Arial" w:ascii="Arial" w:hAnsi="Arial"/>
          <w:sz w:val="24"/>
          <w:szCs w:val="24"/>
        </w:rPr>
      </w:r>
    </w:p>
    <w:p>
      <w:pPr>
        <w:pStyle w:val="Normal"/>
        <w:spacing w:lineRule="auto" w:line="240" w:before="0" w:after="0"/>
        <w:jc w:val="both"/>
        <w:rPr>
          <w:rFonts w:ascii="Arial" w:hAnsi="Arial" w:cs="Arial"/>
          <w:sz w:val="24"/>
          <w:szCs w:val="24"/>
        </w:rPr>
      </w:pPr>
      <w:r>
        <w:rPr>
          <w:rFonts w:cs="Arial" w:ascii="Arial" w:hAnsi="Arial"/>
          <w:sz w:val="24"/>
          <w:szCs w:val="24"/>
        </w:rPr>
        <w:t>Producto del análisis realizado la Dirección Ejecutiva emite las siguientes recomendaciones:</w:t>
      </w:r>
    </w:p>
    <w:p>
      <w:pPr>
        <w:pStyle w:val="Normal"/>
        <w:spacing w:lineRule="auto" w:line="240" w:before="0" w:after="0"/>
        <w:jc w:val="both"/>
        <w:rPr>
          <w:rFonts w:ascii="Arial" w:hAnsi="Arial" w:cs="Arial"/>
          <w:sz w:val="24"/>
          <w:szCs w:val="24"/>
          <w:highlight w:val="yellow"/>
        </w:rPr>
      </w:pPr>
      <w:r>
        <w:rPr>
          <w:rFonts w:cs="Arial" w:ascii="Arial" w:hAnsi="Arial"/>
          <w:sz w:val="24"/>
          <w:szCs w:val="24"/>
          <w:highlight w:val="yellow"/>
        </w:rPr>
      </w:r>
    </w:p>
    <w:p>
      <w:pPr>
        <w:pStyle w:val="ListParagraph"/>
        <w:numPr>
          <w:ilvl w:val="0"/>
          <w:numId w:val="1"/>
        </w:numPr>
        <w:spacing w:before="0" w:after="0"/>
        <w:ind w:left="709" w:hanging="289"/>
        <w:contextualSpacing/>
        <w:rPr>
          <w:rFonts w:ascii="Arial" w:hAnsi="Arial" w:cs="Arial"/>
          <w:sz w:val="24"/>
          <w:szCs w:val="24"/>
          <w:lang w:val="es-CR"/>
        </w:rPr>
      </w:pPr>
      <w:r>
        <w:rPr>
          <w:rFonts w:cs="Arial" w:ascii="Arial" w:hAnsi="Arial"/>
          <w:sz w:val="24"/>
          <w:szCs w:val="24"/>
          <w:lang w:val="es-CR"/>
        </w:rPr>
        <w:t>Que el Programa Hacia la Disminución del Papel, a través del Departamento de Prensa y Comunicación Organizacional, continúe instando a la población judicial para que sean constantes con la política de no imprimir documentos, salvo en casos estrictamente necesarios, en los cuales de previo se debe llevar a cabo comprobación de que el documento esté listo para una única impresión si amerita, haciendo uso de la “vista previa”; ajuste de márgenes, uso de la impresión dúplex (por ambas caras), en calidad borrador, división de párrafo eficiente, numeración correcta, reducción del tamaño de las fuentes, uso de espacio simple, entre otros y que se intensifique el uso del correo electrónico y otros medios digitales en el trasiego de la documentación, a efecto de no incurrir en impresiones innecesarias de documentos.</w:t>
      </w:r>
    </w:p>
    <w:p>
      <w:pPr>
        <w:pStyle w:val="ListParagraph"/>
        <w:spacing w:before="0" w:after="0"/>
        <w:ind w:left="780" w:hanging="0"/>
        <w:contextualSpacing/>
        <w:rPr>
          <w:rFonts w:ascii="Arial" w:hAnsi="Arial" w:cs="Arial"/>
          <w:sz w:val="24"/>
          <w:szCs w:val="24"/>
          <w:lang w:val="es-CR"/>
        </w:rPr>
      </w:pPr>
      <w:r>
        <w:rPr>
          <w:rFonts w:cs="Arial" w:ascii="Arial" w:hAnsi="Arial"/>
          <w:sz w:val="24"/>
          <w:szCs w:val="24"/>
          <w:lang w:val="es-CR"/>
        </w:rPr>
      </w:r>
    </w:p>
    <w:p>
      <w:pPr>
        <w:pStyle w:val="ListParagraph"/>
        <w:numPr>
          <w:ilvl w:val="0"/>
          <w:numId w:val="1"/>
        </w:numPr>
        <w:spacing w:before="0" w:after="0"/>
        <w:ind w:left="708" w:hanging="360"/>
        <w:contextualSpacing/>
        <w:rPr>
          <w:rFonts w:ascii="Arial" w:hAnsi="Arial" w:cs="Arial"/>
          <w:sz w:val="24"/>
          <w:szCs w:val="24"/>
          <w:lang w:val="es-CR"/>
        </w:rPr>
      </w:pPr>
      <w:r>
        <w:rPr>
          <w:rFonts w:cs="Arial" w:ascii="Arial" w:hAnsi="Arial"/>
          <w:sz w:val="24"/>
          <w:szCs w:val="24"/>
          <w:lang w:val="es-CR"/>
        </w:rPr>
        <w:t>Que las distintas Administraciones continúen con la política de aprovechar de la mejor manera los recursos tecnológicos, así como la aplicación de buenas prácticas para que contribuyan a mejorar el servicio, reduciendo el uso de papel y tóner.</w:t>
      </w:r>
    </w:p>
    <w:p>
      <w:pPr>
        <w:pStyle w:val="Normal"/>
        <w:spacing w:lineRule="auto" w:line="240" w:before="0" w:after="0"/>
        <w:rPr>
          <w:rFonts w:ascii="Arial" w:hAnsi="Arial" w:cs="Arial"/>
          <w:sz w:val="24"/>
          <w:szCs w:val="24"/>
        </w:rPr>
      </w:pPr>
      <w:r>
        <w:rPr>
          <w:rFonts w:cs="Arial" w:ascii="Arial" w:hAnsi="Arial"/>
          <w:sz w:val="24"/>
          <w:szCs w:val="24"/>
        </w:rPr>
      </w:r>
    </w:p>
    <w:p>
      <w:pPr>
        <w:pStyle w:val="ListParagraph"/>
        <w:numPr>
          <w:ilvl w:val="0"/>
          <w:numId w:val="1"/>
        </w:numPr>
        <w:spacing w:before="0" w:after="0"/>
        <w:contextualSpacing/>
        <w:rPr>
          <w:rFonts w:ascii="Arial" w:hAnsi="Arial" w:cs="Arial"/>
          <w:sz w:val="24"/>
          <w:szCs w:val="24"/>
          <w:lang w:val="es-CR"/>
        </w:rPr>
      </w:pPr>
      <w:r>
        <w:rPr>
          <w:rFonts w:cs="Arial" w:ascii="Arial" w:hAnsi="Arial"/>
          <w:sz w:val="24"/>
          <w:szCs w:val="24"/>
          <w:lang w:val="es-CR"/>
        </w:rPr>
        <w:t xml:space="preserve">Que las jefaturas de los despachos judiciales promuevan la revisión de los procesos y procedimientos de trabajo de las oficinas a su cargo, con el fin de eliminar trámites y papeles innecesarios que abultan los expedientes judiciales y con el propósito de disminuir la reproducción de fotocopias e impresiones, siempre y cuando las condiciones lo permitan. </w:t>
      </w:r>
    </w:p>
    <w:p>
      <w:pPr>
        <w:pStyle w:val="ListParagraph"/>
        <w:rPr>
          <w:rFonts w:ascii="Arial" w:hAnsi="Arial" w:cs="Arial"/>
          <w:sz w:val="24"/>
          <w:szCs w:val="24"/>
          <w:lang w:val="es-CR"/>
        </w:rPr>
      </w:pPr>
      <w:r>
        <w:rPr>
          <w:rFonts w:cs="Arial" w:ascii="Arial" w:hAnsi="Arial"/>
          <w:sz w:val="24"/>
          <w:szCs w:val="24"/>
          <w:lang w:val="es-CR"/>
        </w:rPr>
      </w:r>
    </w:p>
    <w:p>
      <w:pPr>
        <w:pStyle w:val="ListParagraph"/>
        <w:numPr>
          <w:ilvl w:val="0"/>
          <w:numId w:val="1"/>
        </w:numPr>
        <w:spacing w:before="0" w:after="0"/>
        <w:contextualSpacing/>
        <w:rPr>
          <w:rFonts w:ascii="Arial" w:hAnsi="Arial" w:cs="Arial"/>
          <w:sz w:val="24"/>
          <w:szCs w:val="24"/>
          <w:lang w:val="es-CR"/>
        </w:rPr>
      </w:pPr>
      <w:r>
        <w:rPr>
          <w:rFonts w:cs="Arial" w:ascii="Arial" w:hAnsi="Arial"/>
          <w:sz w:val="24"/>
          <w:szCs w:val="24"/>
          <w:lang w:val="es-CR"/>
        </w:rPr>
        <w:t xml:space="preserve">Que las Administraciones del II Circuito Judicial de San José y de la Defensa Pública, revisen los motivos del incremento del consumo de tóner y establezcan medidas para reducir ese consumo. </w:t>
      </w:r>
    </w:p>
    <w:p>
      <w:pPr>
        <w:pStyle w:val="Normal"/>
        <w:spacing w:lineRule="auto" w:line="240" w:before="0" w:after="0"/>
        <w:rPr>
          <w:rFonts w:ascii="Arial" w:hAnsi="Arial" w:cs="Arial"/>
          <w:b/>
          <w:b/>
          <w:sz w:val="24"/>
          <w:szCs w:val="24"/>
          <w:lang w:eastAsia="es-ES"/>
        </w:rPr>
      </w:pPr>
      <w:r>
        <w:rPr>
          <w:rFonts w:cs="Arial" w:ascii="Arial" w:hAnsi="Arial"/>
          <w:b/>
          <w:sz w:val="24"/>
          <w:szCs w:val="24"/>
          <w:lang w:eastAsia="es-ES"/>
        </w:rPr>
      </w:r>
    </w:p>
    <w:p>
      <w:pPr>
        <w:pStyle w:val="ListParagraph"/>
        <w:numPr>
          <w:ilvl w:val="0"/>
          <w:numId w:val="3"/>
        </w:numPr>
        <w:rPr>
          <w:rFonts w:ascii="Arial" w:hAnsi="Arial" w:cs="Arial"/>
          <w:b/>
          <w:b/>
          <w:sz w:val="24"/>
          <w:szCs w:val="24"/>
          <w:u w:val="single"/>
        </w:rPr>
      </w:pPr>
      <w:r>
        <w:rPr>
          <w:rFonts w:cs="Arial" w:ascii="Arial" w:hAnsi="Arial"/>
          <w:b/>
          <w:sz w:val="24"/>
          <w:szCs w:val="24"/>
          <w:u w:val="single"/>
        </w:rPr>
        <w:t>Ámbito Jurisdiccional</w:t>
      </w:r>
    </w:p>
    <w:p>
      <w:pPr>
        <w:pStyle w:val="Normal"/>
        <w:spacing w:lineRule="auto" w:line="240" w:before="0" w:after="0"/>
        <w:jc w:val="both"/>
        <w:rPr>
          <w:rFonts w:ascii="Arial" w:hAnsi="Arial" w:cs="Arial"/>
          <w:b/>
          <w:b/>
          <w:sz w:val="24"/>
          <w:szCs w:val="24"/>
          <w:u w:val="single"/>
        </w:rPr>
      </w:pPr>
      <w:r>
        <w:rPr>
          <w:rFonts w:cs="Arial" w:ascii="Arial" w:hAnsi="Arial"/>
          <w:b/>
          <w:sz w:val="24"/>
          <w:szCs w:val="24"/>
          <w:u w:val="single"/>
        </w:rPr>
      </w:r>
    </w:p>
    <w:p>
      <w:pPr>
        <w:pStyle w:val="Normal"/>
        <w:spacing w:lineRule="auto" w:line="240"/>
        <w:jc w:val="both"/>
        <w:rPr>
          <w:rFonts w:ascii="Arial" w:hAnsi="Arial" w:cs="Arial"/>
          <w:sz w:val="24"/>
          <w:szCs w:val="24"/>
        </w:rPr>
      </w:pPr>
      <w:r>
        <w:rPr>
          <w:rFonts w:cs="Arial" w:ascii="Arial" w:hAnsi="Arial"/>
          <w:sz w:val="24"/>
          <w:szCs w:val="24"/>
        </w:rPr>
        <w:t>Desempeño y principales acciones desarrolladas en el ámbito jurisdiccional relacionadas con el Programa Hacia Cero Papel a finales del 2019 y durante el 2020. Las medidas afirmativas efectuadas y relacionadas en pro del cumplimiento de la política institucional Cero Papel son las siguientes:</w:t>
      </w:r>
    </w:p>
    <w:p>
      <w:pPr>
        <w:pStyle w:val="Normal"/>
        <w:spacing w:lineRule="auto" w:line="240"/>
        <w:jc w:val="both"/>
        <w:rPr>
          <w:rFonts w:ascii="Arial" w:hAnsi="Arial" w:cs="Arial"/>
          <w:sz w:val="24"/>
          <w:szCs w:val="24"/>
        </w:rPr>
      </w:pPr>
      <w:r>
        <w:rPr>
          <w:rFonts w:cs="Arial" w:ascii="Arial" w:hAnsi="Arial"/>
          <w:sz w:val="24"/>
          <w:szCs w:val="24"/>
        </w:rPr>
        <w:t>- Continuación de la digitalización y oralidad producto de las reformas procesales que se han implementado en los últimos años.</w:t>
      </w:r>
    </w:p>
    <w:p>
      <w:pPr>
        <w:pStyle w:val="Normal"/>
        <w:spacing w:lineRule="auto" w:line="240"/>
        <w:jc w:val="both"/>
        <w:rPr>
          <w:rFonts w:ascii="Arial" w:hAnsi="Arial" w:cs="Arial"/>
          <w:sz w:val="24"/>
          <w:szCs w:val="24"/>
        </w:rPr>
      </w:pPr>
      <w:r>
        <w:rPr>
          <w:rFonts w:cs="Arial" w:ascii="Arial" w:hAnsi="Arial"/>
          <w:sz w:val="24"/>
          <w:szCs w:val="24"/>
        </w:rPr>
        <w:t>- Aprobación de los protocolos de audiencias virtuales en las materias Civil, Laboral, Contencioso Administrativo, Agraria, Familia, Tránsito, Penal.</w:t>
      </w:r>
    </w:p>
    <w:p>
      <w:pPr>
        <w:pStyle w:val="Normal"/>
        <w:spacing w:lineRule="auto" w:line="240"/>
        <w:jc w:val="both"/>
        <w:rPr>
          <w:rFonts w:ascii="Arial" w:hAnsi="Arial" w:cs="Arial"/>
          <w:sz w:val="24"/>
          <w:szCs w:val="24"/>
        </w:rPr>
      </w:pPr>
      <w:r>
        <w:rPr>
          <w:rFonts w:cs="Arial" w:ascii="Arial" w:hAnsi="Arial"/>
          <w:sz w:val="24"/>
          <w:szCs w:val="24"/>
        </w:rPr>
        <w:t>- Aprovechamiento de los medios tecnológicos para la continuidad de la prestación del servicio, especialmente con la realización de audiencias virtuales, permitiendo con ello que la administración de justicia no se viera impactada de manera drástica, con ocasión de la emergencia producto de la pandemia por el COVID-19.</w:t>
      </w:r>
    </w:p>
    <w:p>
      <w:pPr>
        <w:pStyle w:val="Normal"/>
        <w:spacing w:lineRule="auto" w:line="240"/>
        <w:jc w:val="both"/>
        <w:rPr>
          <w:rFonts w:ascii="Arial" w:hAnsi="Arial" w:cs="Arial"/>
          <w:sz w:val="24"/>
          <w:szCs w:val="24"/>
        </w:rPr>
      </w:pPr>
      <w:r>
        <w:rPr>
          <w:rFonts w:cs="Arial" w:ascii="Arial" w:hAnsi="Arial"/>
          <w:sz w:val="24"/>
          <w:szCs w:val="24"/>
        </w:rPr>
        <w:t>- Incremento en la utilización del sistema de Gestión en Línea por parte de las personas usuarias externar del Poder Judicial, para la interposición de demandas, escritos y demás relacionadas con procesos de su interés.</w:t>
      </w:r>
    </w:p>
    <w:p>
      <w:pPr>
        <w:pStyle w:val="Normal"/>
        <w:spacing w:lineRule="auto" w:line="240"/>
        <w:jc w:val="both"/>
        <w:rPr>
          <w:rFonts w:ascii="Arial" w:hAnsi="Arial" w:cs="Arial"/>
          <w:sz w:val="24"/>
          <w:szCs w:val="24"/>
        </w:rPr>
      </w:pPr>
      <w:r>
        <w:rPr>
          <w:rFonts w:cs="Arial" w:ascii="Arial" w:hAnsi="Arial"/>
          <w:sz w:val="24"/>
          <w:szCs w:val="24"/>
        </w:rPr>
        <w:t>- Maximización de los medios tecnológicos producto de la asignación de licencias VPN y VDI, que permitió la continuidad de los servicios con excelentes rendimientos en la gestión de los despachos.</w:t>
      </w:r>
    </w:p>
    <w:p>
      <w:pPr>
        <w:pStyle w:val="Normal"/>
        <w:spacing w:lineRule="auto" w:line="240"/>
        <w:jc w:val="both"/>
        <w:rPr>
          <w:rFonts w:ascii="Arial" w:hAnsi="Arial" w:cs="Arial"/>
          <w:sz w:val="24"/>
          <w:szCs w:val="24"/>
        </w:rPr>
      </w:pPr>
      <w:r>
        <w:rPr>
          <w:rFonts w:cs="Arial" w:ascii="Arial" w:hAnsi="Arial"/>
          <w:sz w:val="24"/>
          <w:szCs w:val="24"/>
        </w:rPr>
        <w:t>- Incremento en la cantidad de capacitaciones realizadas de forma virtual permitiendo con ello el proceso formativo del personal judicial y por ende el ahorro destinado a ese rubro.</w:t>
      </w:r>
    </w:p>
    <w:p>
      <w:pPr>
        <w:pStyle w:val="Normal"/>
        <w:spacing w:lineRule="auto" w:line="240"/>
        <w:jc w:val="both"/>
        <w:rPr>
          <w:rFonts w:ascii="Arial" w:hAnsi="Arial" w:cs="Arial"/>
          <w:sz w:val="24"/>
          <w:szCs w:val="24"/>
        </w:rPr>
      </w:pPr>
      <w:r>
        <w:rPr>
          <w:rFonts w:cs="Arial" w:ascii="Arial" w:hAnsi="Arial"/>
          <w:sz w:val="24"/>
          <w:szCs w:val="24"/>
        </w:rPr>
        <w:t>- Inclusión de objetivos y metas relacionadas con el cero papel dentro de los planes operativos de los despachos jurisdiccionales.</w:t>
      </w:r>
    </w:p>
    <w:p>
      <w:pPr>
        <w:pStyle w:val="Normal"/>
        <w:spacing w:lineRule="auto" w:line="240"/>
        <w:jc w:val="both"/>
        <w:rPr>
          <w:rFonts w:ascii="Arial" w:hAnsi="Arial" w:cs="Arial"/>
          <w:sz w:val="24"/>
          <w:szCs w:val="24"/>
        </w:rPr>
      </w:pPr>
      <w:r>
        <w:rPr>
          <w:rFonts w:cs="Arial" w:ascii="Arial" w:hAnsi="Arial"/>
          <w:sz w:val="24"/>
          <w:szCs w:val="24"/>
        </w:rPr>
        <w:t>- Participación del personal en los cursos virtuales relacionados con el Cero Papel.</w:t>
      </w:r>
    </w:p>
    <w:p>
      <w:pPr>
        <w:pStyle w:val="Normal"/>
        <w:spacing w:lineRule="auto" w:line="240"/>
        <w:jc w:val="both"/>
        <w:rPr>
          <w:rFonts w:ascii="Arial" w:hAnsi="Arial" w:cs="Arial"/>
          <w:sz w:val="24"/>
          <w:szCs w:val="24"/>
        </w:rPr>
      </w:pPr>
      <w:r>
        <w:rPr>
          <w:rFonts w:cs="Arial" w:ascii="Arial" w:hAnsi="Arial"/>
          <w:sz w:val="24"/>
          <w:szCs w:val="24"/>
        </w:rPr>
        <w:t>- Aprovechamiento de los convenios institucionales firmados por el Poder Judicial (Registro Civil, Registro Público, Migración y Extranjería, Caja Costarricense del Seguro Social, Imprenta Nacional.</w:t>
      </w:r>
    </w:p>
    <w:p>
      <w:pPr>
        <w:pStyle w:val="Normal"/>
        <w:spacing w:lineRule="auto" w:line="240" w:before="0" w:after="0"/>
        <w:ind w:firstLine="708"/>
        <w:jc w:val="both"/>
        <w:rPr>
          <w:rFonts w:ascii="Arial" w:hAnsi="Arial" w:cs="Arial"/>
          <w:sz w:val="24"/>
          <w:szCs w:val="24"/>
        </w:rPr>
      </w:pPr>
      <w:r>
        <w:rPr>
          <w:rFonts w:cs="Arial" w:ascii="Arial" w:hAnsi="Arial"/>
          <w:sz w:val="24"/>
          <w:szCs w:val="24"/>
        </w:rPr>
      </w:r>
    </w:p>
    <w:p>
      <w:pPr>
        <w:pStyle w:val="ListParagraph"/>
        <w:numPr>
          <w:ilvl w:val="0"/>
          <w:numId w:val="3"/>
        </w:numPr>
        <w:rPr>
          <w:rFonts w:ascii="Arial" w:hAnsi="Arial" w:cs="Arial"/>
          <w:b/>
          <w:b/>
          <w:sz w:val="24"/>
          <w:szCs w:val="24"/>
          <w:u w:val="single"/>
        </w:rPr>
      </w:pPr>
      <w:r>
        <w:rPr>
          <w:rFonts w:cs="Arial" w:ascii="Arial" w:hAnsi="Arial"/>
          <w:b/>
          <w:sz w:val="24"/>
          <w:szCs w:val="24"/>
          <w:u w:val="single"/>
        </w:rPr>
        <w:t>Ámbito Auxiliar de Justicia</w:t>
      </w:r>
    </w:p>
    <w:p>
      <w:pPr>
        <w:pStyle w:val="ListParagraph"/>
        <w:ind w:left="720" w:hanging="0"/>
        <w:rPr>
          <w:rFonts w:ascii="Arial" w:hAnsi="Arial" w:cs="Arial"/>
          <w:b/>
          <w:b/>
          <w:sz w:val="24"/>
          <w:szCs w:val="24"/>
          <w:u w:val="single"/>
        </w:rPr>
      </w:pPr>
      <w:r>
        <w:rPr>
          <w:rFonts w:cs="Arial" w:ascii="Arial" w:hAnsi="Arial"/>
          <w:b/>
          <w:sz w:val="24"/>
          <w:szCs w:val="24"/>
          <w:u w:val="single"/>
        </w:rPr>
      </w:r>
    </w:p>
    <w:p>
      <w:pPr>
        <w:pStyle w:val="ListParagraph"/>
        <w:ind w:left="1428" w:hanging="0"/>
        <w:rPr>
          <w:rFonts w:ascii="Arial" w:hAnsi="Arial" w:cs="Arial"/>
          <w:b/>
          <w:b/>
          <w:sz w:val="24"/>
          <w:szCs w:val="24"/>
          <w:u w:val="single"/>
        </w:rPr>
      </w:pPr>
      <w:r>
        <w:rPr>
          <w:rFonts w:cs="Arial" w:ascii="Arial" w:hAnsi="Arial"/>
          <w:b/>
          <w:sz w:val="24"/>
          <w:szCs w:val="24"/>
          <w:u w:val="single"/>
        </w:rPr>
        <w:t>Ministerio Público</w:t>
      </w:r>
    </w:p>
    <w:p>
      <w:pPr>
        <w:pStyle w:val="Normal"/>
        <w:spacing w:lineRule="auto" w:line="240" w:before="0" w:after="0"/>
        <w:jc w:val="both"/>
        <w:rPr>
          <w:rFonts w:ascii="Arial" w:hAnsi="Arial" w:cs="Arial"/>
          <w:b/>
          <w:b/>
          <w:sz w:val="24"/>
          <w:szCs w:val="24"/>
          <w:u w:val="single"/>
        </w:rPr>
      </w:pPr>
      <w:r>
        <w:rPr>
          <w:rFonts w:cs="Arial" w:ascii="Arial" w:hAnsi="Arial"/>
          <w:b/>
          <w:sz w:val="24"/>
          <w:szCs w:val="24"/>
          <w:u w:val="single"/>
        </w:rPr>
      </w:r>
    </w:p>
    <w:p>
      <w:pPr>
        <w:pStyle w:val="Normal"/>
        <w:spacing w:lineRule="auto" w:line="240" w:before="0" w:after="0"/>
        <w:ind w:firstLine="708"/>
        <w:jc w:val="both"/>
        <w:rPr>
          <w:rFonts w:ascii="Arial" w:hAnsi="Arial" w:cs="Arial"/>
          <w:sz w:val="24"/>
          <w:szCs w:val="24"/>
        </w:rPr>
      </w:pPr>
      <w:r>
        <w:rPr>
          <w:rFonts w:cs="Arial" w:ascii="Arial" w:hAnsi="Arial"/>
          <w:sz w:val="24"/>
          <w:szCs w:val="24"/>
        </w:rPr>
        <w:t>El Ministerio Público rindió informe de labores de cada una de las acciones realizadas durante el periodo 2020 relacionadas con la política institucional cero papel</w:t>
      </w:r>
      <w:r>
        <w:rPr>
          <w:rFonts w:cs="Arial" w:ascii="Arial" w:hAnsi="Arial"/>
          <w:b/>
          <w:sz w:val="24"/>
          <w:szCs w:val="24"/>
        </w:rPr>
        <w:t>.</w:t>
      </w:r>
    </w:p>
    <w:p>
      <w:pPr>
        <w:pStyle w:val="Normal"/>
        <w:spacing w:lineRule="auto" w:line="240" w:before="0" w:after="0"/>
        <w:ind w:firstLine="708"/>
        <w:jc w:val="both"/>
        <w:rPr>
          <w:rFonts w:ascii="Arial" w:hAnsi="Arial" w:cs="Arial"/>
          <w:sz w:val="24"/>
          <w:szCs w:val="24"/>
        </w:rPr>
      </w:pPr>
      <w:r>
        <w:rPr>
          <w:rFonts w:cs="Arial" w:ascii="Arial" w:hAnsi="Arial"/>
          <w:sz w:val="24"/>
          <w:szCs w:val="24"/>
        </w:rPr>
        <w:t>Seguidamente se exponen las medidas específicas y acciones implementadas por la Comisión Cero Papel del Ministerio Público:</w:t>
      </w:r>
    </w:p>
    <w:p>
      <w:pPr>
        <w:pStyle w:val="Normal"/>
        <w:spacing w:lineRule="auto" w:line="240" w:before="0" w:after="0"/>
        <w:ind w:firstLine="708"/>
        <w:jc w:val="both"/>
        <w:rPr>
          <w:rFonts w:ascii="Arial" w:hAnsi="Arial" w:cs="Arial"/>
          <w:sz w:val="24"/>
          <w:szCs w:val="24"/>
        </w:rPr>
      </w:pPr>
      <w:r>
        <w:rPr>
          <w:rFonts w:cs="Arial" w:ascii="Arial" w:hAnsi="Arial"/>
          <w:sz w:val="24"/>
          <w:szCs w:val="24"/>
        </w:rPr>
      </w:r>
    </w:p>
    <w:p>
      <w:pPr>
        <w:pStyle w:val="Normal"/>
        <w:numPr>
          <w:ilvl w:val="0"/>
          <w:numId w:val="5"/>
        </w:numPr>
        <w:spacing w:lineRule="auto" w:line="240"/>
        <w:jc w:val="both"/>
        <w:rPr>
          <w:rFonts w:ascii="Arial" w:hAnsi="Arial" w:cs="Arial"/>
          <w:sz w:val="24"/>
          <w:szCs w:val="24"/>
        </w:rPr>
      </w:pPr>
      <w:r>
        <w:rPr>
          <w:rFonts w:ascii="Arial" w:hAnsi="Arial"/>
          <w:sz w:val="24"/>
          <w:szCs w:val="24"/>
        </w:rPr>
        <w:t>Replanteamiento de equipo de trabajo: Para el primer semestre, se consideró oportuno y necesario la reestructuración del equipo de trabajo Hacia Cero Papel que representa al Ministerio Público, por lo que se planteó ante Fiscalía General la autorización de involucrar nuevos integrantes, de lo cual se gestionó ante las jefaturas correspondientes el aval para la designación oficial de los mismos. En este sentido se incorporó una persona funcionaria de la Unidad de Capacitación y Supervisión, con el objetivo estratégico de involucrar las políticas de Cero Papel en las capacitaciones que son desarrolladas por esta Unidad. A su vez, se incorporó a otra funcionaria del Programa 950 (Oficina de Atención y Protección a las Víctimas del Delito del Ministerio Público).</w:t>
      </w:r>
    </w:p>
    <w:p>
      <w:pPr>
        <w:pStyle w:val="Normal"/>
        <w:numPr>
          <w:ilvl w:val="0"/>
          <w:numId w:val="5"/>
        </w:numPr>
        <w:spacing w:lineRule="auto" w:line="240"/>
        <w:jc w:val="both"/>
        <w:rPr>
          <w:rFonts w:ascii="Arial" w:hAnsi="Arial" w:cs="Arial"/>
          <w:sz w:val="24"/>
          <w:szCs w:val="24"/>
        </w:rPr>
      </w:pPr>
      <w:r>
        <w:rPr>
          <w:rFonts w:ascii="Arial" w:hAnsi="Arial"/>
          <w:sz w:val="24"/>
          <w:szCs w:val="24"/>
        </w:rPr>
        <w:t xml:space="preserve">Enfrentamiento de pandemia por COVID-19: </w:t>
      </w:r>
      <w:r>
        <w:rPr>
          <w:rFonts w:cs="Arial" w:ascii="Arial" w:hAnsi="Arial"/>
          <w:sz w:val="24"/>
          <w:szCs w:val="24"/>
        </w:rPr>
        <w:t xml:space="preserve">Producto de la situación que se ha tenido que enfrentar por el tema de la pandemia, los integrantes del equipo se avocaron en el replanteamiento de las labores propias del cargo y a la atención de situaciones emergentes, lo cual impactó en gran medida en la ejecución de tareas específicas de esta Comisión. </w:t>
      </w:r>
      <w:r>
        <w:rPr>
          <w:rFonts w:ascii="Arial" w:hAnsi="Arial"/>
          <w:sz w:val="24"/>
          <w:szCs w:val="24"/>
        </w:rPr>
        <w:t>Es hasta este momento que la Comisión ha podido nuevamente retomar el ritmo de trabajo y la realización de reuniones, para poder plantear iniciativas que puedan sumar a los objetivos del Programa.</w:t>
      </w:r>
    </w:p>
    <w:p>
      <w:pPr>
        <w:pStyle w:val="Normal"/>
        <w:numPr>
          <w:ilvl w:val="0"/>
          <w:numId w:val="5"/>
        </w:numPr>
        <w:spacing w:lineRule="auto" w:line="240"/>
        <w:jc w:val="both"/>
        <w:rPr>
          <w:rFonts w:ascii="Arial" w:hAnsi="Arial" w:cs="Arial"/>
          <w:sz w:val="24"/>
          <w:szCs w:val="24"/>
        </w:rPr>
      </w:pPr>
      <w:r>
        <w:rPr>
          <w:rFonts w:ascii="Arial" w:hAnsi="Arial"/>
          <w:sz w:val="24"/>
          <w:szCs w:val="24"/>
        </w:rPr>
        <w:t>Consulta ante la Dirección de Tecnología de la Información (DTI) de la posibilidad de implementación de Escritorio Virtual en el Ministerio Público: Se llevó a cabo reunión con la Licda. Fabiola Arancibia, del sub proceso de implantaciones de sistemas de DTI, para consultar la posibilidad de incluir dentro de su cronograma de trabajo a las fiscalías con gestión de casos en papel, que se encuentran en Circuitos Judiciales en los que el Juzgado y Tribunal Penal, son electrónicos, lo cual genera una incompatibilidad entre oficinas. Ante el planteamiento de esta Comisión, la Licda. Arancibia explicó ampliamente su nueva forma de trabajar, la cual por Acuerdo del Consejo Superior, se aprobó el plan de trabajo de DTI el cual tiene como objetivo que a diciembre 2020 se ejecute la implementación del Escritorio Virtual en todas las oficinas (incluyendo fiscalías) que ya tienen y trabajan con el Sistema de Gestión de Despachos Judiciales, sin embargo, externó que esto no significa que dichas oficinas iniciarán con la tramitación electrónica, debido a que únicamente se cuenta con dos recursos para dar cumplimiento a esta labor y es prácticamente imposible. Además, que para el año 2021 no se tiene seguridad, por el tema de presupuesto Institucional, que esos dos recursos se mantengan en la implementación.</w:t>
      </w:r>
    </w:p>
    <w:p>
      <w:pPr>
        <w:pStyle w:val="Normal"/>
        <w:numPr>
          <w:ilvl w:val="0"/>
          <w:numId w:val="5"/>
        </w:numPr>
        <w:spacing w:lineRule="auto" w:line="240"/>
        <w:jc w:val="both"/>
        <w:rPr>
          <w:rFonts w:ascii="Arial" w:hAnsi="Arial" w:cs="Arial"/>
          <w:sz w:val="24"/>
          <w:szCs w:val="24"/>
        </w:rPr>
      </w:pPr>
      <w:r>
        <w:rPr>
          <w:rFonts w:ascii="Arial" w:hAnsi="Arial"/>
          <w:sz w:val="24"/>
          <w:szCs w:val="24"/>
        </w:rPr>
        <w:t>Elaboración de plan de acción 2021 – 2022: Se participó de un taller organizado por el Programa Hacia Cero Papel, el pasado 07 de agosto del 2020, en el cual se asignó la elaboración del Plan de Acción dirigido a la implementación operativa de la Política Institucional, para la Simplificación y Celeridad de los Trámites Judiciales. Dentro de los principales objetivos operativos planteados por esta Comisión, están los siguientes:</w:t>
      </w:r>
    </w:p>
    <w:p>
      <w:pPr>
        <w:pStyle w:val="Normal"/>
        <w:numPr>
          <w:ilvl w:val="0"/>
          <w:numId w:val="6"/>
        </w:numPr>
        <w:spacing w:lineRule="auto" w:line="240"/>
        <w:jc w:val="both"/>
        <w:rPr>
          <w:rFonts w:ascii="Arial" w:hAnsi="Arial" w:cs="Arial"/>
          <w:color w:val="000000"/>
          <w:sz w:val="24"/>
          <w:szCs w:val="24"/>
          <w:lang w:eastAsia="es-CR"/>
        </w:rPr>
      </w:pPr>
      <w:r>
        <w:rPr>
          <w:rFonts w:ascii="Arial" w:hAnsi="Arial"/>
          <w:sz w:val="24"/>
          <w:szCs w:val="24"/>
        </w:rPr>
        <w:t>Realizar un diagnóstico de desarrollo tecnológico mediante la recopilación de los datos necesarios para brindar un estado situacional de tecnología en las oficinas como insumo para las jerarquías del MP en la toma de decisiones.</w:t>
      </w:r>
    </w:p>
    <w:p>
      <w:pPr>
        <w:pStyle w:val="Normal"/>
        <w:numPr>
          <w:ilvl w:val="0"/>
          <w:numId w:val="6"/>
        </w:numPr>
        <w:spacing w:lineRule="auto" w:line="240"/>
        <w:jc w:val="both"/>
        <w:rPr>
          <w:rFonts w:ascii="Arial" w:hAnsi="Arial" w:cs="Arial"/>
          <w:color w:val="000000"/>
          <w:sz w:val="24"/>
          <w:szCs w:val="24"/>
          <w:lang w:eastAsia="es-CR"/>
        </w:rPr>
      </w:pPr>
      <w:r>
        <w:rPr>
          <w:rFonts w:ascii="Arial" w:hAnsi="Arial"/>
          <w:sz w:val="24"/>
          <w:szCs w:val="24"/>
        </w:rPr>
        <w:t>Dar a conocer al personal del MP la Política para la simplificación y celeridad de los trámites judiciales mediante una campaña informativa, con el fin de promover su cumplimiento.</w:t>
      </w:r>
    </w:p>
    <w:p>
      <w:pPr>
        <w:pStyle w:val="Normal"/>
        <w:numPr>
          <w:ilvl w:val="0"/>
          <w:numId w:val="6"/>
        </w:numPr>
        <w:spacing w:lineRule="auto" w:line="240"/>
        <w:jc w:val="both"/>
        <w:rPr>
          <w:rFonts w:ascii="Arial" w:hAnsi="Arial" w:cs="Arial"/>
          <w:color w:val="000000"/>
          <w:sz w:val="24"/>
          <w:szCs w:val="24"/>
          <w:lang w:eastAsia="es-CR"/>
        </w:rPr>
      </w:pPr>
      <w:r>
        <w:rPr>
          <w:rFonts w:ascii="Arial" w:hAnsi="Arial"/>
          <w:sz w:val="24"/>
          <w:szCs w:val="24"/>
        </w:rPr>
        <w:t>Realizar un informe anual sobre la existencia de quejas ante la Contraloría de Servicios del PJ por insatisfacción de las personas usuarias en los tiempos de respuesta de las fiscalías, con el fin de comunicarlo a las jerarquías del MP para la toma de decisiones e implementaciones correctivas.</w:t>
      </w:r>
    </w:p>
    <w:p>
      <w:pPr>
        <w:pStyle w:val="Normal"/>
        <w:numPr>
          <w:ilvl w:val="0"/>
          <w:numId w:val="6"/>
        </w:numPr>
        <w:spacing w:lineRule="auto" w:line="240"/>
        <w:jc w:val="both"/>
        <w:rPr>
          <w:rFonts w:ascii="Arial" w:hAnsi="Arial" w:cs="Arial"/>
          <w:color w:val="000000"/>
          <w:sz w:val="24"/>
          <w:szCs w:val="24"/>
          <w:lang w:eastAsia="es-CR"/>
        </w:rPr>
      </w:pPr>
      <w:r>
        <w:rPr>
          <w:rFonts w:ascii="Arial" w:hAnsi="Arial"/>
          <w:sz w:val="24"/>
          <w:szCs w:val="24"/>
        </w:rPr>
        <w:t>Identificar la cantidad de talento humano del Ministerio Público que no haya realizado el curso virtual del Programa Hacia Cero Papel, mediante la consulta a las Fiscalías Adjuntas con el fin de promover su realización.</w:t>
      </w:r>
    </w:p>
    <w:p>
      <w:pPr>
        <w:pStyle w:val="Normal"/>
        <w:numPr>
          <w:ilvl w:val="0"/>
          <w:numId w:val="5"/>
        </w:numPr>
        <w:spacing w:lineRule="auto" w:line="240"/>
        <w:jc w:val="both"/>
        <w:rPr>
          <w:rFonts w:ascii="Arial" w:hAnsi="Arial" w:cs="Arial"/>
          <w:sz w:val="24"/>
          <w:szCs w:val="24"/>
        </w:rPr>
      </w:pPr>
      <w:r>
        <w:rPr>
          <w:rFonts w:ascii="Arial" w:hAnsi="Arial"/>
          <w:sz w:val="24"/>
          <w:szCs w:val="24"/>
        </w:rPr>
        <w:t xml:space="preserve">Capacitaciones virtuales: </w:t>
      </w:r>
      <w:r>
        <w:rPr>
          <w:rFonts w:cs="Arial" w:ascii="Arial" w:hAnsi="Arial"/>
          <w:sz w:val="24"/>
          <w:szCs w:val="24"/>
        </w:rPr>
        <w:t xml:space="preserve">Producto de la situación que se ha tenido que enfrentar por el tema de la pandemia, la Unidad de Capacitación y Supervisión (UCS) adaptó la modalidad de las capacitaciones a lo virtual, utilizando la herramienta oficial Teams definida por DTI. </w:t>
      </w:r>
      <w:r>
        <w:rPr>
          <w:rFonts w:ascii="Arial" w:hAnsi="Arial"/>
          <w:sz w:val="24"/>
          <w:szCs w:val="24"/>
        </w:rPr>
        <w:t>Esto ha impactado positivamente en el alcance (mayor participación), gastos de viáticos (reducción), cumplimiento de objetivos (no se paralizaron los procesos de capacitación), ahorro en material didáctico (envío electrónico), evita el desplazamiento de las personas funcionarias lo cual se traduce en ahorro de tiempo (lo que ayuda en el servicio público que se presta).</w:t>
      </w:r>
    </w:p>
    <w:p>
      <w:pPr>
        <w:pStyle w:val="ListParagraph"/>
        <w:ind w:left="1428" w:hanging="0"/>
        <w:rPr>
          <w:rFonts w:ascii="Arial" w:hAnsi="Arial" w:cs="Arial"/>
          <w:b/>
          <w:b/>
          <w:sz w:val="24"/>
          <w:szCs w:val="24"/>
          <w:u w:val="single"/>
        </w:rPr>
      </w:pPr>
      <w:r>
        <w:rPr>
          <w:rFonts w:cs="Arial" w:ascii="Arial" w:hAnsi="Arial"/>
          <w:b/>
          <w:sz w:val="24"/>
          <w:szCs w:val="24"/>
          <w:u w:val="single"/>
        </w:rPr>
        <w:t>Organismo de Investigación Judicial</w:t>
      </w:r>
    </w:p>
    <w:p>
      <w:pPr>
        <w:pStyle w:val="Normal"/>
        <w:spacing w:lineRule="auto" w:line="240" w:before="0" w:after="0"/>
        <w:ind w:firstLine="708"/>
        <w:jc w:val="both"/>
        <w:rPr>
          <w:rFonts w:ascii="Arial" w:hAnsi="Arial" w:cs="Arial"/>
          <w:sz w:val="24"/>
          <w:szCs w:val="24"/>
        </w:rPr>
      </w:pPr>
      <w:r>
        <w:rPr>
          <w:rFonts w:cs="Arial" w:ascii="Arial" w:hAnsi="Arial"/>
          <w:sz w:val="24"/>
          <w:szCs w:val="24"/>
        </w:rPr>
      </w:r>
    </w:p>
    <w:p>
      <w:pPr>
        <w:pStyle w:val="Normal"/>
        <w:spacing w:lineRule="auto" w:line="240" w:before="0" w:after="0"/>
        <w:ind w:firstLine="708"/>
        <w:jc w:val="both"/>
        <w:rPr>
          <w:rFonts w:ascii="Arial" w:hAnsi="Arial" w:cs="Arial"/>
          <w:sz w:val="24"/>
          <w:szCs w:val="24"/>
        </w:rPr>
      </w:pPr>
      <w:r>
        <w:rPr>
          <w:rFonts w:cs="Arial" w:ascii="Arial" w:hAnsi="Arial"/>
          <w:sz w:val="24"/>
          <w:szCs w:val="24"/>
        </w:rPr>
        <w:t xml:space="preserve">A continuación, se detallan una serie de acciones realizadas que contribuyen con el cumplimiento de la Política Hacia Cero Papel en el Organismo de Investigación Judicial: </w:t>
      </w:r>
    </w:p>
    <w:p>
      <w:pPr>
        <w:pStyle w:val="Normal"/>
        <w:spacing w:lineRule="auto" w:line="240" w:before="0" w:after="0"/>
        <w:ind w:firstLine="708"/>
        <w:jc w:val="both"/>
        <w:rPr>
          <w:rFonts w:ascii="Arial" w:hAnsi="Arial" w:cs="Arial"/>
          <w:sz w:val="24"/>
          <w:szCs w:val="24"/>
        </w:rPr>
      </w:pPr>
      <w:r>
        <w:rPr>
          <w:rFonts w:cs="Arial" w:ascii="Arial" w:hAnsi="Arial"/>
          <w:sz w:val="24"/>
          <w:szCs w:val="24"/>
        </w:rPr>
        <w:t xml:space="preserve">-El consumo en fotocopias realizado por el OIJ, papel bond y de papel F74 que el OIJ ha utilizado de setiembre 2019 a setiembre 2020, refleja una disminución del consumo de papel F74, </w:t>
      </w:r>
      <w:r>
        <w:rPr>
          <w:rFonts w:cs="Arial" w:ascii="Arial" w:hAnsi="Arial"/>
          <w:sz w:val="24"/>
          <w:szCs w:val="24"/>
        </w:rPr>
        <w:t xml:space="preserve">sin embargo hay </w:t>
      </w:r>
      <w:r>
        <w:rPr>
          <w:rFonts w:cs="Arial" w:ascii="Arial" w:hAnsi="Arial"/>
          <w:sz w:val="24"/>
          <w:szCs w:val="24"/>
        </w:rPr>
        <w:t xml:space="preserve">oficinas que aumentaron el consumo de estas, </w:t>
      </w:r>
      <w:r>
        <w:rPr>
          <w:rFonts w:cs="Arial" w:ascii="Arial" w:hAnsi="Arial"/>
          <w:sz w:val="24"/>
          <w:szCs w:val="24"/>
        </w:rPr>
        <w:t>tales como el Archivo Criminal, Sección de Robos y Hurtos y Unidad de Protección de Personas</w:t>
      </w:r>
      <w:r>
        <w:rPr>
          <w:rFonts w:cs="Arial" w:ascii="Arial" w:hAnsi="Arial"/>
          <w:sz w:val="24"/>
          <w:szCs w:val="24"/>
        </w:rPr>
        <w:t>. El aumento e</w:t>
      </w:r>
      <w:r>
        <w:rPr>
          <w:rFonts w:cs="Arial" w:ascii="Arial" w:hAnsi="Arial"/>
          <w:sz w:val="24"/>
          <w:szCs w:val="24"/>
        </w:rPr>
        <w:t>n</w:t>
      </w:r>
      <w:r>
        <w:rPr>
          <w:rFonts w:cs="Arial" w:ascii="Arial" w:hAnsi="Arial"/>
          <w:sz w:val="24"/>
          <w:szCs w:val="24"/>
        </w:rPr>
        <w:t xml:space="preserve"> estas oficinas se debe a que hay entidades externas que reciben la documentación solo de manera física por lo cual se ve</w:t>
      </w:r>
      <w:r>
        <w:rPr>
          <w:rFonts w:cs="Arial" w:ascii="Arial" w:hAnsi="Arial"/>
          <w:sz w:val="24"/>
          <w:szCs w:val="24"/>
        </w:rPr>
        <w:t>n en la</w:t>
      </w:r>
      <w:r>
        <w:rPr>
          <w:rFonts w:cs="Arial" w:ascii="Arial" w:hAnsi="Arial"/>
          <w:sz w:val="24"/>
          <w:szCs w:val="24"/>
        </w:rPr>
        <w:t xml:space="preserve"> obliga</w:t>
      </w:r>
      <w:r>
        <w:rPr>
          <w:rFonts w:cs="Arial" w:ascii="Arial" w:hAnsi="Arial"/>
          <w:sz w:val="24"/>
          <w:szCs w:val="24"/>
        </w:rPr>
        <w:t xml:space="preserve">ción de </w:t>
      </w:r>
      <w:r>
        <w:rPr>
          <w:rFonts w:cs="Arial" w:ascii="Arial" w:hAnsi="Arial"/>
          <w:sz w:val="24"/>
          <w:szCs w:val="24"/>
        </w:rPr>
        <w:t xml:space="preserve"> imprimir. </w:t>
      </w:r>
      <w:r>
        <w:rPr>
          <w:rFonts w:cs="Arial" w:ascii="Arial" w:hAnsi="Arial"/>
          <w:sz w:val="24"/>
          <w:szCs w:val="24"/>
        </w:rPr>
        <w:t>Además,</w:t>
      </w:r>
      <w:r>
        <w:rPr>
          <w:rFonts w:cs="Arial" w:ascii="Arial" w:hAnsi="Arial"/>
          <w:sz w:val="24"/>
          <w:szCs w:val="24"/>
        </w:rPr>
        <w:t xml:space="preserve"> se han registrado casos muy complejos que requieren de informes muy amplios, aunado a que el Ministerio Público eliminó el sistema SI en el cual se incluían los casos de manera digital, p</w:t>
      </w:r>
      <w:r>
        <w:rPr>
          <w:rFonts w:cs="Arial" w:ascii="Arial" w:hAnsi="Arial"/>
          <w:sz w:val="24"/>
          <w:szCs w:val="24"/>
        </w:rPr>
        <w:t>or lo que en la actualidad,</w:t>
      </w:r>
      <w:r>
        <w:rPr>
          <w:rFonts w:cs="Arial" w:ascii="Arial" w:hAnsi="Arial"/>
          <w:sz w:val="24"/>
          <w:szCs w:val="24"/>
        </w:rPr>
        <w:t xml:space="preserve"> se deben imprimir los informes.</w:t>
      </w:r>
    </w:p>
    <w:p>
      <w:pPr>
        <w:pStyle w:val="Sinespaciado1"/>
        <w:ind w:firstLine="708"/>
        <w:jc w:val="both"/>
        <w:rPr>
          <w:rFonts w:ascii="Arial" w:hAnsi="Arial" w:cs="Arial"/>
          <w:sz w:val="24"/>
          <w:szCs w:val="24"/>
        </w:rPr>
      </w:pPr>
      <w:r>
        <w:rPr>
          <w:rFonts w:cs="Arial" w:ascii="Arial" w:hAnsi="Arial"/>
          <w:sz w:val="24"/>
          <w:szCs w:val="24"/>
        </w:rPr>
        <w:t>-En cuanto a papel bond, la Sección de Pericias Físicas para este año no sol</w:t>
      </w:r>
      <w:r>
        <w:rPr>
          <w:rFonts w:cs="Arial" w:ascii="Arial" w:hAnsi="Arial"/>
          <w:sz w:val="24"/>
          <w:szCs w:val="24"/>
        </w:rPr>
        <w:t>i</w:t>
      </w:r>
      <w:r>
        <w:rPr>
          <w:rFonts w:cs="Arial" w:ascii="Arial" w:hAnsi="Arial"/>
          <w:sz w:val="24"/>
          <w:szCs w:val="24"/>
        </w:rPr>
        <w:t>cito papel bond, pero las oficinas de Patología Forense y Departamento de Artes Gráficas registran un aumento.</w:t>
      </w:r>
    </w:p>
    <w:p>
      <w:pPr>
        <w:pStyle w:val="Sinespaciado1"/>
        <w:ind w:firstLine="708"/>
        <w:jc w:val="both"/>
        <w:rPr>
          <w:rFonts w:ascii="Arial" w:hAnsi="Arial" w:cs="Arial"/>
          <w:sz w:val="24"/>
          <w:szCs w:val="24"/>
        </w:rPr>
      </w:pPr>
      <w:r>
        <w:rPr>
          <w:rFonts w:cs="Arial" w:ascii="Arial" w:hAnsi="Arial"/>
          <w:sz w:val="24"/>
          <w:szCs w:val="24"/>
        </w:rPr>
        <w:t>-Es importante mencionar que en la línea de papel F74 en cantidad de hojas, se refleja la cantidad real de unidades gastadas de este tipo de papel debido a que se rebajó la cantidad de fotocopias que se realizan con el mismo papel. En cuanto al aumento en las fotocopias, de igual forma la cantidad de casos de investigación va en alzada, lo que refleja mayor cantidad de confección de informes y al eliminar el Ministerio Público el sistema SI, en el cual se subían los mismos de manera digital, a</w:t>
      </w:r>
      <w:r>
        <w:rPr>
          <w:rFonts w:cs="Arial" w:ascii="Arial" w:hAnsi="Arial"/>
          <w:sz w:val="24"/>
          <w:szCs w:val="24"/>
        </w:rPr>
        <w:t>ctualmente se deben</w:t>
      </w:r>
      <w:r>
        <w:rPr>
          <w:rFonts w:cs="Arial" w:ascii="Arial" w:hAnsi="Arial"/>
          <w:sz w:val="24"/>
          <w:szCs w:val="24"/>
        </w:rPr>
        <w:t xml:space="preserve"> remitir informes y documentación de manera física, de la cual gran cantidad corresponden a fotocopias.</w:t>
      </w:r>
    </w:p>
    <w:p>
      <w:pPr>
        <w:pStyle w:val="Normal"/>
        <w:spacing w:lineRule="auto" w:line="240" w:before="0" w:after="0"/>
        <w:ind w:firstLine="708"/>
        <w:jc w:val="both"/>
        <w:rPr>
          <w:rFonts w:ascii="Arial" w:hAnsi="Arial" w:cs="Arial"/>
          <w:sz w:val="24"/>
          <w:szCs w:val="24"/>
        </w:rPr>
      </w:pPr>
      <w:r>
        <w:rPr>
          <w:rFonts w:ascii="Arial" w:hAnsi="Arial"/>
          <w:sz w:val="24"/>
          <w:szCs w:val="24"/>
        </w:rPr>
        <w:t>-</w:t>
      </w:r>
      <w:r>
        <w:rPr>
          <w:rFonts w:ascii="Arial" w:hAnsi="Arial"/>
          <w:sz w:val="24"/>
          <w:szCs w:val="24"/>
        </w:rPr>
        <w:t xml:space="preserve">Otro </w:t>
      </w:r>
      <w:r>
        <w:rPr>
          <w:rFonts w:ascii="Arial" w:hAnsi="Arial"/>
          <w:sz w:val="24"/>
          <w:szCs w:val="24"/>
        </w:rPr>
        <w:t xml:space="preserve">avance del Organismo de Investigación Judicial en materia de Cero Papel se destaca la actualización de dispositivos de firma digital, siendo que para el año 2020 se adquirieron 152 dispositivos nuevos y a la fecha se han renovado 47 dispositivos, mismos que han sido entregados al personal de todo el país según lo demanda el puesto. Lo anterior con la finalidad de firmar digitalmente la documentación que usualmente tramitan las oficinas, firma de correos, firma de informes, firma de controles </w:t>
      </w:r>
    </w:p>
    <w:p>
      <w:pPr>
        <w:pStyle w:val="Cuerpodetexto"/>
        <w:spacing w:lineRule="auto" w:line="240" w:before="112" w:after="0"/>
        <w:ind w:right="6" w:hanging="0"/>
        <w:jc w:val="both"/>
        <w:rPr>
          <w:sz w:val="13"/>
        </w:rPr>
      </w:pPr>
      <w:r>
        <w:rPr>
          <w:sz w:val="24"/>
          <w:szCs w:val="24"/>
        </w:rPr>
        <w:t xml:space="preserve">        </w:t>
      </w:r>
      <w:r>
        <w:rPr>
          <w:rFonts w:ascii="Arial" w:hAnsi="Arial"/>
          <w:sz w:val="24"/>
          <w:szCs w:val="24"/>
        </w:rPr>
        <w:t xml:space="preserve">  </w:t>
      </w:r>
      <w:r>
        <w:rPr>
          <w:rFonts w:ascii="Arial" w:hAnsi="Arial"/>
          <w:sz w:val="24"/>
          <w:szCs w:val="24"/>
        </w:rPr>
        <w:t>Es importante mencionar, que el consumo de papel podría ser aún menor, esto debido a que a pesar de que el OIJ ha hecho esfuerzos en materia de firma digital y hay una Ley de certificados y firma digital que equipara una firma escrita a una digital, persiste en la Fiscalía y los Juzgados la solicitud de imprimir los informes, pues no reciben la documentación digital, prefieren los expedientes gigantes de papel.</w:t>
      </w:r>
    </w:p>
    <w:p>
      <w:pPr>
        <w:pStyle w:val="Cuerpodetexto"/>
        <w:spacing w:lineRule="auto" w:line="240" w:before="112" w:after="0"/>
        <w:ind w:right="6" w:hanging="0"/>
        <w:jc w:val="both"/>
        <w:rPr>
          <w:sz w:val="13"/>
        </w:rPr>
      </w:pPr>
      <w:r>
        <w:rPr>
          <w:rFonts w:cs="Arial" w:ascii="Arial" w:hAnsi="Arial"/>
          <w:sz w:val="24"/>
          <w:szCs w:val="24"/>
        </w:rPr>
        <w:t xml:space="preserve">      </w:t>
      </w:r>
      <w:r>
        <w:rPr>
          <w:rFonts w:cs="Arial" w:ascii="Arial" w:hAnsi="Arial"/>
          <w:sz w:val="24"/>
          <w:szCs w:val="24"/>
        </w:rPr>
        <w:t>-Se han maximizado las herramientas tecnológicas tanto correo electrónico como el uso de la página web del OIJ la cual fue mejorada y actualizada para acceder a información de interés de los usuarios. A raíz de la necesidad imperante del OIJ y planteada ante el Programa Hacia Cero Papel, de tener cuentas de correo electrónico para los colaboradores, se giró directriz por medio Consejo Superior de reportar a los despachos respectivos cuando haya personas que por algún motivo dejan de ser empleados judiciales a fin de reasignar dichas cuentas y administrar esa herramienta institucional de la mejor manera.</w:t>
      </w:r>
    </w:p>
    <w:p>
      <w:pPr>
        <w:pStyle w:val="Normal"/>
        <w:spacing w:lineRule="auto" w:line="240" w:before="0" w:after="0"/>
        <w:jc w:val="both"/>
        <w:rPr>
          <w:rFonts w:ascii="Arial" w:hAnsi="Arial" w:cs="Arial"/>
          <w:sz w:val="24"/>
          <w:szCs w:val="24"/>
        </w:rPr>
      </w:pPr>
      <w:r>
        <w:rPr>
          <w:rFonts w:cs="Arial" w:ascii="Arial" w:hAnsi="Arial"/>
          <w:sz w:val="24"/>
          <w:szCs w:val="24"/>
        </w:rPr>
      </w:r>
    </w:p>
    <w:p>
      <w:pPr>
        <w:pStyle w:val="ListParagraph"/>
        <w:ind w:left="720" w:hanging="0"/>
        <w:rPr>
          <w:rFonts w:ascii="Arial" w:hAnsi="Arial" w:cs="Arial"/>
          <w:b/>
          <w:b/>
          <w:sz w:val="24"/>
          <w:szCs w:val="24"/>
          <w:u w:val="single"/>
        </w:rPr>
      </w:pPr>
      <w:r>
        <w:rPr>
          <w:rFonts w:cs="Arial" w:ascii="Arial" w:hAnsi="Arial"/>
          <w:b/>
          <w:sz w:val="24"/>
          <w:szCs w:val="24"/>
          <w:u w:val="single"/>
        </w:rPr>
        <w:t>Defensa Pública</w:t>
      </w:r>
    </w:p>
    <w:p>
      <w:pPr>
        <w:pStyle w:val="ListParagraph"/>
        <w:ind w:left="720" w:hanging="0"/>
        <w:rPr>
          <w:rFonts w:ascii="Arial" w:hAnsi="Arial" w:cs="Arial"/>
          <w:b/>
          <w:b/>
          <w:sz w:val="24"/>
          <w:szCs w:val="24"/>
          <w:u w:val="single"/>
        </w:rPr>
      </w:pPr>
      <w:r>
        <w:rPr>
          <w:rFonts w:cs="Arial" w:ascii="Arial" w:hAnsi="Arial"/>
          <w:b/>
          <w:sz w:val="24"/>
          <w:szCs w:val="24"/>
          <w:u w:val="single"/>
        </w:rPr>
      </w:r>
    </w:p>
    <w:p>
      <w:pPr>
        <w:pStyle w:val="ListParagraph"/>
        <w:ind w:left="708" w:hanging="0"/>
        <w:rPr>
          <w:rFonts w:ascii="Arial" w:hAnsi="Arial" w:cs="Arial"/>
          <w:b/>
          <w:b/>
          <w:sz w:val="24"/>
          <w:szCs w:val="24"/>
          <w:u w:val="single"/>
        </w:rPr>
      </w:pPr>
      <w:r>
        <w:rPr>
          <w:rFonts w:cs="Arial" w:ascii="Arial" w:hAnsi="Arial"/>
          <w:b/>
          <w:sz w:val="24"/>
          <w:szCs w:val="24"/>
          <w:u w:val="none"/>
        </w:rPr>
        <w:t xml:space="preserve">       </w:t>
      </w:r>
      <w:r>
        <w:rPr>
          <w:rFonts w:cs="Arial" w:ascii="Arial" w:hAnsi="Arial"/>
          <w:sz w:val="24"/>
          <w:szCs w:val="24"/>
        </w:rPr>
        <w:t xml:space="preserve">Las acciones del equipo de la Defensa Pública (programa 930) </w:t>
      </w:r>
      <w:r>
        <w:rPr>
          <w:rFonts w:cs="Arial" w:ascii="Arial" w:hAnsi="Arial"/>
          <w:bCs/>
          <w:color w:val="000000"/>
          <w:sz w:val="24"/>
          <w:szCs w:val="24"/>
          <w:shd w:fill="FFFFFF" w:val="clear"/>
        </w:rPr>
        <w:t>para el</w:t>
      </w:r>
      <w:r>
        <w:rPr>
          <w:rFonts w:cs="Arial" w:ascii="Palatino Linotype" w:hAnsi="Palatino Linotype"/>
          <w:bCs/>
          <w:color w:val="000000"/>
          <w:sz w:val="24"/>
          <w:szCs w:val="24"/>
          <w:shd w:fill="FFFFFF" w:val="clear"/>
        </w:rPr>
        <w:t xml:space="preserve"> </w:t>
      </w:r>
      <w:r>
        <w:rPr>
          <w:rFonts w:cs="Arial" w:ascii="Arial" w:hAnsi="Arial"/>
          <w:bCs/>
          <w:color w:val="000000"/>
          <w:sz w:val="24"/>
          <w:szCs w:val="24"/>
          <w:shd w:fill="FFFFFF" w:val="clear"/>
        </w:rPr>
        <w:t>seguimiento y aplicación de la política Cero Papel, así como, los avances que se han realizado en relación con el tema, y las labores a realizar en procura de una justicia pronta, sin papeles en el Poder Judicial, que incluya contenidos sobre mejora de los procedimientos, maximización de los recursos tecnológicos, cambio cultural, entre otros</w:t>
      </w:r>
      <w:r>
        <w:rPr>
          <w:rFonts w:cs="Arial" w:ascii="Arial" w:hAnsi="Arial"/>
          <w:sz w:val="24"/>
          <w:szCs w:val="24"/>
        </w:rPr>
        <w:t>, a continuación:</w:t>
      </w:r>
    </w:p>
    <w:p>
      <w:pPr>
        <w:pStyle w:val="ListParagraph"/>
        <w:ind w:left="1428" w:hanging="0"/>
        <w:rPr>
          <w:rFonts w:ascii="Arial" w:hAnsi="Arial" w:cs="Arial"/>
          <w:b/>
          <w:b/>
          <w:sz w:val="24"/>
          <w:szCs w:val="24"/>
          <w:u w:val="single"/>
        </w:rPr>
      </w:pPr>
      <w:r>
        <w:rPr>
          <w:rFonts w:cs="Arial" w:ascii="Arial" w:hAnsi="Arial"/>
          <w:b/>
          <w:sz w:val="24"/>
          <w:szCs w:val="24"/>
          <w:u w:val="single"/>
        </w:rPr>
      </w:r>
    </w:p>
    <w:p>
      <w:pPr>
        <w:pStyle w:val="Normal"/>
        <w:spacing w:lineRule="auto" w:line="240"/>
        <w:ind w:left="720" w:hanging="0"/>
        <w:jc w:val="both"/>
        <w:rPr>
          <w:rFonts w:ascii="Palatino Linotype" w:hAnsi="Palatino Linotype" w:cs="Arial"/>
          <w:b/>
          <w:b/>
          <w:bCs/>
          <w:color w:val="000000"/>
          <w:sz w:val="24"/>
          <w:szCs w:val="24"/>
          <w:highlight w:val="white"/>
          <w:u w:val="single"/>
        </w:rPr>
      </w:pPr>
      <w:r>
        <w:rPr>
          <w:rFonts w:cs="Arial" w:ascii="Arial" w:hAnsi="Arial"/>
          <w:b/>
          <w:bCs/>
          <w:color w:val="000000"/>
          <w:sz w:val="24"/>
          <w:szCs w:val="24"/>
          <w:u w:val="single"/>
          <w:shd w:fill="FFFFFF" w:val="clear"/>
        </w:rPr>
        <w:t>1. Cambio cultural y sensibilización:</w:t>
      </w:r>
    </w:p>
    <w:p>
      <w:pPr>
        <w:pStyle w:val="Normal"/>
        <w:spacing w:lineRule="auto" w:line="240"/>
        <w:ind w:left="720" w:hanging="0"/>
        <w:jc w:val="both"/>
        <w:rPr>
          <w:rFonts w:ascii="Palatino Linotype" w:hAnsi="Palatino Linotype" w:cs="Arial"/>
          <w:b/>
          <w:b/>
          <w:bCs/>
          <w:color w:val="000000"/>
          <w:sz w:val="24"/>
          <w:szCs w:val="24"/>
          <w:highlight w:val="white"/>
          <w:u w:val="single"/>
        </w:rPr>
      </w:pPr>
      <w:r>
        <w:rPr>
          <w:rFonts w:cs="Arial" w:ascii="Arial" w:hAnsi="Arial"/>
          <w:b/>
          <w:bCs/>
          <w:color w:val="000000"/>
          <w:sz w:val="24"/>
          <w:szCs w:val="24"/>
          <w:shd w:fill="FFFFFF" w:val="clear"/>
        </w:rPr>
        <w:t>1.1. Reducción del consumo de papel</w:t>
      </w:r>
    </w:p>
    <w:p>
      <w:pPr>
        <w:pStyle w:val="Normal"/>
        <w:spacing w:lineRule="auto" w:line="240"/>
        <w:ind w:left="720" w:hanging="0"/>
        <w:jc w:val="both"/>
        <w:rPr>
          <w:rFonts w:ascii="Palatino Linotype" w:hAnsi="Palatino Linotype" w:cs="Arial"/>
          <w:b/>
          <w:b/>
          <w:bCs/>
          <w:color w:val="000000"/>
          <w:sz w:val="24"/>
          <w:szCs w:val="24"/>
          <w:highlight w:val="white"/>
          <w:u w:val="single"/>
        </w:rPr>
      </w:pPr>
      <w:r>
        <w:rPr>
          <w:rFonts w:cs="Arial" w:ascii="Arial" w:hAnsi="Arial"/>
          <w:bCs/>
          <w:color w:val="000000"/>
          <w:sz w:val="24"/>
          <w:szCs w:val="24"/>
          <w:shd w:fill="FFFFFF" w:val="clear"/>
        </w:rPr>
        <w:t>1. Manejo de expedientes de los cursos en formato digital, expedientes judiciales y documentación que se genera en las oficinas.</w:t>
      </w:r>
    </w:p>
    <w:p>
      <w:pPr>
        <w:pStyle w:val="Normal"/>
        <w:spacing w:lineRule="auto" w:line="240"/>
        <w:ind w:left="720" w:hanging="0"/>
        <w:jc w:val="both"/>
        <w:rPr>
          <w:rFonts w:ascii="Palatino Linotype" w:hAnsi="Palatino Linotype" w:cs="Arial"/>
          <w:b/>
          <w:b/>
          <w:bCs/>
          <w:color w:val="000000"/>
          <w:sz w:val="24"/>
          <w:szCs w:val="24"/>
          <w:highlight w:val="white"/>
          <w:u w:val="single"/>
        </w:rPr>
      </w:pPr>
      <w:r>
        <w:rPr>
          <w:rFonts w:cs="Arial" w:ascii="Arial" w:hAnsi="Arial"/>
          <w:bCs/>
          <w:color w:val="000000"/>
          <w:sz w:val="24"/>
          <w:szCs w:val="24"/>
          <w:shd w:fill="FFFFFF" w:val="clear"/>
        </w:rPr>
        <w:t>2. Emisión de certificados y constancias en formato digital.</w:t>
      </w:r>
    </w:p>
    <w:p>
      <w:pPr>
        <w:pStyle w:val="Normal"/>
        <w:spacing w:lineRule="auto" w:line="240"/>
        <w:ind w:left="720" w:hanging="0"/>
        <w:jc w:val="both"/>
        <w:rPr>
          <w:rFonts w:ascii="Palatino Linotype" w:hAnsi="Palatino Linotype" w:cs="Arial"/>
          <w:b/>
          <w:b/>
          <w:bCs/>
          <w:color w:val="000000"/>
          <w:sz w:val="24"/>
          <w:szCs w:val="24"/>
          <w:highlight w:val="white"/>
          <w:u w:val="single"/>
        </w:rPr>
      </w:pPr>
      <w:r>
        <w:rPr>
          <w:rFonts w:cs="Arial" w:ascii="Arial" w:hAnsi="Arial"/>
          <w:bCs/>
          <w:color w:val="000000"/>
          <w:sz w:val="24"/>
          <w:szCs w:val="24"/>
          <w:shd w:fill="FFFFFF" w:val="clear"/>
        </w:rPr>
        <w:t>3. Reducción de fotocopias de materiales para cursos, para el estudio de expedientes judiciales y demás trámites en caso estrictamente necesario.</w:t>
      </w:r>
    </w:p>
    <w:p>
      <w:pPr>
        <w:pStyle w:val="Normal"/>
        <w:spacing w:lineRule="auto" w:line="240"/>
        <w:ind w:left="720" w:hanging="0"/>
        <w:jc w:val="both"/>
        <w:rPr>
          <w:rFonts w:ascii="Palatino Linotype" w:hAnsi="Palatino Linotype" w:cs="Arial"/>
          <w:b/>
          <w:b/>
          <w:bCs/>
          <w:color w:val="000000"/>
          <w:sz w:val="24"/>
          <w:szCs w:val="24"/>
          <w:highlight w:val="white"/>
          <w:u w:val="single"/>
        </w:rPr>
      </w:pPr>
      <w:r>
        <w:rPr>
          <w:rFonts w:cs="Arial" w:ascii="Arial" w:hAnsi="Arial"/>
          <w:bCs/>
          <w:color w:val="000000"/>
          <w:sz w:val="24"/>
          <w:szCs w:val="24"/>
          <w:shd w:fill="FFFFFF" w:val="clear"/>
        </w:rPr>
        <w:t>4. Emisión de informes en formato digital.</w:t>
      </w:r>
    </w:p>
    <w:p>
      <w:pPr>
        <w:pStyle w:val="Normal"/>
        <w:spacing w:lineRule="auto" w:line="240"/>
        <w:ind w:left="720" w:hanging="0"/>
        <w:jc w:val="both"/>
        <w:rPr>
          <w:rFonts w:ascii="Palatino Linotype" w:hAnsi="Palatino Linotype" w:cs="Arial"/>
          <w:b/>
          <w:b/>
          <w:bCs/>
          <w:color w:val="000000"/>
          <w:sz w:val="24"/>
          <w:szCs w:val="24"/>
          <w:highlight w:val="white"/>
          <w:u w:val="single"/>
        </w:rPr>
      </w:pPr>
      <w:r>
        <w:rPr>
          <w:rFonts w:cs="Arial" w:ascii="Arial" w:hAnsi="Arial"/>
          <w:bCs/>
          <w:color w:val="000000"/>
          <w:sz w:val="24"/>
          <w:szCs w:val="24"/>
          <w:shd w:fill="FFFFFF" w:val="clear"/>
        </w:rPr>
        <w:t>5. Emisión de invitaciones a capacitaciones y convocatorias a participantes en formato digital, así como el desarrollo de 57 actividades académicas a través de medios tecnológicos.</w:t>
      </w:r>
    </w:p>
    <w:p>
      <w:pPr>
        <w:pStyle w:val="Normal"/>
        <w:spacing w:lineRule="auto" w:line="240"/>
        <w:ind w:left="720" w:hanging="0"/>
        <w:jc w:val="both"/>
        <w:rPr>
          <w:rFonts w:ascii="Palatino Linotype" w:hAnsi="Palatino Linotype" w:cs="Arial"/>
          <w:b/>
          <w:b/>
          <w:bCs/>
          <w:color w:val="000000"/>
          <w:sz w:val="24"/>
          <w:szCs w:val="24"/>
          <w:highlight w:val="white"/>
          <w:u w:val="single"/>
        </w:rPr>
      </w:pPr>
      <w:r>
        <w:rPr>
          <w:rFonts w:cs="Arial" w:ascii="Arial" w:hAnsi="Arial"/>
          <w:bCs/>
          <w:color w:val="000000"/>
          <w:sz w:val="24"/>
          <w:szCs w:val="24"/>
          <w:shd w:fill="FFFFFF" w:val="clear"/>
        </w:rPr>
        <w:t>6. Emisión de diseños curriculares y boletines trimestrales de jurisprudencia en formato digital.</w:t>
      </w:r>
    </w:p>
    <w:p>
      <w:pPr>
        <w:pStyle w:val="Normal"/>
        <w:spacing w:lineRule="auto" w:line="240"/>
        <w:ind w:left="720" w:hanging="0"/>
        <w:jc w:val="both"/>
        <w:rPr>
          <w:rFonts w:ascii="Palatino Linotype" w:hAnsi="Palatino Linotype" w:cs="Arial"/>
          <w:b/>
          <w:b/>
          <w:bCs/>
          <w:color w:val="000000"/>
          <w:sz w:val="24"/>
          <w:szCs w:val="24"/>
          <w:highlight w:val="white"/>
          <w:u w:val="single"/>
        </w:rPr>
      </w:pPr>
      <w:r>
        <w:rPr>
          <w:rFonts w:cs="Arial" w:ascii="Arial" w:hAnsi="Arial"/>
          <w:bCs/>
          <w:color w:val="000000"/>
          <w:sz w:val="24"/>
          <w:szCs w:val="24"/>
          <w:shd w:fill="FFFFFF" w:val="clear"/>
        </w:rPr>
        <w:t>7. Utilización del correo electrónico institucional como medio de comunicación.</w:t>
      </w:r>
    </w:p>
    <w:p>
      <w:pPr>
        <w:pStyle w:val="Normal"/>
        <w:spacing w:lineRule="auto" w:line="240"/>
        <w:ind w:left="720" w:hanging="0"/>
        <w:jc w:val="both"/>
        <w:rPr>
          <w:rFonts w:ascii="Palatino Linotype" w:hAnsi="Palatino Linotype" w:cs="Arial"/>
          <w:b/>
          <w:b/>
          <w:bCs/>
          <w:color w:val="000000"/>
          <w:sz w:val="24"/>
          <w:szCs w:val="24"/>
          <w:highlight w:val="white"/>
          <w:u w:val="single"/>
        </w:rPr>
      </w:pPr>
      <w:r>
        <w:rPr>
          <w:rFonts w:cs="Arial" w:ascii="Arial" w:hAnsi="Arial"/>
          <w:bCs/>
          <w:color w:val="000000"/>
          <w:sz w:val="24"/>
          <w:szCs w:val="24"/>
          <w:shd w:fill="FFFFFF" w:val="clear"/>
        </w:rPr>
        <w:t xml:space="preserve"> </w:t>
      </w:r>
      <w:r>
        <w:rPr>
          <w:rFonts w:cs="Arial" w:ascii="Arial" w:hAnsi="Arial"/>
          <w:bCs/>
          <w:color w:val="000000"/>
          <w:sz w:val="24"/>
          <w:szCs w:val="24"/>
          <w:shd w:fill="FFFFFF" w:val="clear"/>
        </w:rPr>
        <w:t xml:space="preserve">8. La Unidad de Gestión del Conocimiento y la Unidad de Investigación de la Defensa Pública, se encuentran en la etapa final para optar por la acreditación en el Sello de Calidad “Gestión Documental de Calidad” por parte del Centro de Gestión de Calidad del Poder Judicial.  </w:t>
      </w:r>
    </w:p>
    <w:p>
      <w:pPr>
        <w:pStyle w:val="Normal"/>
        <w:spacing w:lineRule="auto" w:line="240" w:before="0" w:after="0"/>
        <w:ind w:left="720" w:hanging="0"/>
        <w:jc w:val="both"/>
        <w:rPr>
          <w:rFonts w:ascii="Palatino Linotype" w:hAnsi="Palatino Linotype" w:cs="Arial"/>
          <w:b/>
          <w:b/>
          <w:bCs/>
          <w:color w:val="000000"/>
          <w:sz w:val="24"/>
          <w:szCs w:val="24"/>
          <w:highlight w:val="white"/>
        </w:rPr>
      </w:pPr>
      <w:r>
        <w:rPr>
          <w:rFonts w:cs="Arial" w:ascii="Arial" w:hAnsi="Arial"/>
          <w:b/>
          <w:bCs/>
          <w:color w:val="000000"/>
          <w:sz w:val="24"/>
          <w:szCs w:val="24"/>
          <w:shd w:fill="FFFFFF" w:val="clear"/>
        </w:rPr>
        <w:t xml:space="preserve">1.2. Remisión de cápsulas formativas </w:t>
      </w:r>
    </w:p>
    <w:p>
      <w:pPr>
        <w:pStyle w:val="Normal"/>
        <w:spacing w:lineRule="auto" w:line="240" w:before="0" w:after="0"/>
        <w:ind w:left="720" w:hanging="0"/>
        <w:jc w:val="both"/>
        <w:rPr>
          <w:rFonts w:ascii="Palatino Linotype" w:hAnsi="Palatino Linotype" w:cs="Arial"/>
          <w:bCs/>
          <w:color w:val="000000"/>
          <w:sz w:val="24"/>
          <w:szCs w:val="24"/>
          <w:highlight w:val="white"/>
        </w:rPr>
      </w:pPr>
      <w:r>
        <w:rPr>
          <w:rFonts w:cs="Arial" w:ascii="Arial" w:hAnsi="Arial"/>
          <w:color w:val="000000"/>
          <w:sz w:val="24"/>
          <w:szCs w:val="24"/>
          <w:shd w:fill="FFFFFF" w:val="clear"/>
        </w:rPr>
        <w:t>Durante el presente año se remitió a todas las oficinas de la Defensa Pública cápsulas formativas en relación con la reducción del consumo de papel y el cuidado del medio ambiente.  Durante el mes de agosto de 2020 se remitieron 3 cápsulas informativas sobre este tema.</w:t>
      </w:r>
    </w:p>
    <w:p>
      <w:pPr>
        <w:pStyle w:val="Normal"/>
        <w:spacing w:lineRule="auto" w:line="240" w:before="0" w:after="0"/>
        <w:ind w:left="720" w:hanging="0"/>
        <w:jc w:val="both"/>
        <w:rPr>
          <w:rFonts w:ascii="Palatino Linotype" w:hAnsi="Palatino Linotype" w:cs="Arial"/>
          <w:bCs/>
          <w:color w:val="000000"/>
          <w:sz w:val="24"/>
          <w:szCs w:val="24"/>
          <w:highlight w:val="white"/>
        </w:rPr>
      </w:pPr>
      <w:r>
        <w:rPr>
          <w:rFonts w:cs="Arial" w:ascii="Arial" w:hAnsi="Arial"/>
          <w:b/>
          <w:bCs/>
          <w:color w:val="000000"/>
          <w:sz w:val="24"/>
          <w:szCs w:val="24"/>
          <w:shd w:fill="FFFFFF" w:val="clear"/>
        </w:rPr>
        <w:t>1.3. Programa de Actualización de Personal Administrativo:</w:t>
      </w:r>
      <w:r>
        <w:rPr>
          <w:rFonts w:cs="Arial" w:ascii="Arial" w:hAnsi="Arial"/>
          <w:bCs/>
          <w:color w:val="000000"/>
          <w:sz w:val="24"/>
          <w:szCs w:val="24"/>
          <w:shd w:fill="FFFFFF" w:val="clear"/>
        </w:rPr>
        <w:t xml:space="preserve"> </w:t>
      </w:r>
    </w:p>
    <w:p>
      <w:pPr>
        <w:pStyle w:val="Normal"/>
        <w:spacing w:lineRule="auto" w:line="240" w:before="0" w:after="0"/>
        <w:ind w:left="720" w:hanging="0"/>
        <w:jc w:val="both"/>
        <w:rPr>
          <w:rFonts w:ascii="Palatino Linotype" w:hAnsi="Palatino Linotype" w:cs="Arial"/>
          <w:bCs/>
          <w:color w:val="000000"/>
          <w:sz w:val="24"/>
          <w:szCs w:val="24"/>
          <w:highlight w:val="white"/>
        </w:rPr>
      </w:pPr>
      <w:r>
        <w:rPr>
          <w:rFonts w:cs="Arial" w:ascii="Arial" w:hAnsi="Arial"/>
          <w:bCs/>
          <w:color w:val="000000"/>
          <w:sz w:val="24"/>
          <w:szCs w:val="24"/>
          <w:shd w:fill="FFFFFF" w:val="clear"/>
        </w:rPr>
        <w:t xml:space="preserve">El curso se llamó Política Ambiental, el cual se impartió a 11 personas servidoras de la Defensa Pública, facilitado por el Ing. Eugenio Solis Rodriguez Gestor Ambiental del Poder Judicial. </w:t>
      </w:r>
    </w:p>
    <w:p>
      <w:pPr>
        <w:pStyle w:val="Normal"/>
        <w:spacing w:lineRule="auto" w:line="240" w:before="0" w:after="0"/>
        <w:ind w:left="720" w:hanging="0"/>
        <w:jc w:val="both"/>
        <w:rPr>
          <w:rFonts w:ascii="Palatino Linotype" w:hAnsi="Palatino Linotype" w:cs="Arial"/>
          <w:b/>
          <w:b/>
          <w:bCs/>
          <w:color w:val="000000"/>
          <w:sz w:val="24"/>
          <w:szCs w:val="24"/>
          <w:highlight w:val="white"/>
          <w:u w:val="single"/>
        </w:rPr>
      </w:pPr>
      <w:r>
        <w:rPr>
          <w:rFonts w:cs="Arial" w:ascii="Arial" w:hAnsi="Arial"/>
          <w:b/>
          <w:bCs/>
          <w:color w:val="000000"/>
          <w:sz w:val="24"/>
          <w:szCs w:val="24"/>
          <w:u w:val="single"/>
          <w:shd w:fill="FFFFFF" w:val="clear"/>
        </w:rPr>
        <w:t>2. Maximización de Recursos Tecnológicos y mejora en los procedimientos:</w:t>
      </w:r>
    </w:p>
    <w:p>
      <w:pPr>
        <w:pStyle w:val="Normal"/>
        <w:spacing w:lineRule="auto" w:line="240" w:before="0" w:after="0"/>
        <w:ind w:left="720" w:hanging="0"/>
        <w:jc w:val="both"/>
        <w:rPr>
          <w:rFonts w:ascii="Palatino Linotype" w:hAnsi="Palatino Linotype" w:cs="Arial"/>
          <w:b/>
          <w:b/>
          <w:bCs/>
          <w:color w:val="000000"/>
          <w:sz w:val="24"/>
          <w:szCs w:val="24"/>
          <w:highlight w:val="white"/>
          <w:u w:val="single"/>
        </w:rPr>
      </w:pPr>
      <w:r>
        <w:rPr>
          <w:rFonts w:cs="Arial" w:ascii="Arial" w:hAnsi="Arial"/>
          <w:b/>
          <w:bCs/>
          <w:color w:val="000000"/>
          <w:sz w:val="24"/>
          <w:szCs w:val="24"/>
          <w:shd w:fill="FFFFFF" w:val="clear"/>
        </w:rPr>
        <w:t>2.1. Seguimiento y Cumplimiento del Plan Anual Operativo del programa Hacia Cero Papel de la Defensa Pública:</w:t>
      </w:r>
    </w:p>
    <w:p>
      <w:pPr>
        <w:pStyle w:val="Normal"/>
        <w:spacing w:lineRule="auto" w:line="240" w:before="0" w:after="0"/>
        <w:ind w:left="720" w:hanging="0"/>
        <w:jc w:val="both"/>
        <w:rPr>
          <w:rFonts w:ascii="Palatino Linotype" w:hAnsi="Palatino Linotype" w:cs="Arial"/>
          <w:bCs/>
          <w:color w:val="000000"/>
          <w:sz w:val="24"/>
          <w:szCs w:val="24"/>
          <w:highlight w:val="white"/>
        </w:rPr>
      </w:pPr>
      <w:r>
        <w:rPr>
          <w:rFonts w:cs="Arial" w:ascii="Arial" w:hAnsi="Arial"/>
          <w:bCs/>
          <w:color w:val="000000"/>
          <w:sz w:val="24"/>
          <w:szCs w:val="24"/>
          <w:shd w:fill="FFFFFF" w:val="clear"/>
        </w:rPr>
        <w:t>Se cumplieron las siguientes metas: Que al 31 de diciembre 2020, se haya girado la directriz y que las oficinas de la Defensa Pública contribuyan con la política de cero papel a través de: a) mayor utilización del correo electrónico y otros medios digitales para las gestiones propias de la oficina, b) reutilización del papel, c) imprimir a doble cara d) utilizar el servicio de fotocopiado para los casos indispensables y estrictamente necesarios.</w:t>
      </w:r>
    </w:p>
    <w:p>
      <w:pPr>
        <w:pStyle w:val="Normal"/>
        <w:spacing w:lineRule="auto" w:line="240" w:before="0" w:after="0"/>
        <w:ind w:left="720" w:hanging="0"/>
        <w:jc w:val="both"/>
        <w:rPr>
          <w:rFonts w:ascii="Palatino Linotype" w:hAnsi="Palatino Linotype" w:cs="Arial"/>
          <w:bCs/>
          <w:color w:val="000000"/>
          <w:sz w:val="24"/>
          <w:szCs w:val="24"/>
          <w:highlight w:val="white"/>
        </w:rPr>
      </w:pPr>
      <w:r>
        <w:rPr>
          <w:rFonts w:cs="Arial" w:ascii="Arial" w:hAnsi="Arial"/>
          <w:b/>
          <w:bCs/>
          <w:color w:val="000000"/>
          <w:sz w:val="24"/>
          <w:szCs w:val="24"/>
          <w:highlight w:val="white"/>
        </w:rPr>
        <w:t>2.2. Reiteración de la obligación de registrar adecuadamente la información de las causas en el Sistema de Seguimiento de Casos (SSC) mediante la circular 10-2020 de la Dirección de la Defensa Pública “Disposiciones varias sobre el SSC” del 13 de mayo del 2020.</w:t>
      </w:r>
    </w:p>
    <w:p>
      <w:pPr>
        <w:pStyle w:val="Normal"/>
        <w:spacing w:lineRule="auto" w:line="240" w:before="0" w:after="0"/>
        <w:ind w:left="720" w:hanging="0"/>
        <w:jc w:val="both"/>
        <w:rPr>
          <w:rFonts w:ascii="Palatino Linotype" w:hAnsi="Palatino Linotype" w:cs="Arial"/>
          <w:bCs/>
          <w:color w:val="000000"/>
          <w:sz w:val="24"/>
          <w:szCs w:val="24"/>
          <w:highlight w:val="white"/>
        </w:rPr>
      </w:pPr>
      <w:r>
        <w:rPr>
          <w:rFonts w:cs="Arial" w:ascii="Arial" w:hAnsi="Arial"/>
          <w:b/>
          <w:bCs/>
          <w:color w:val="000000"/>
          <w:sz w:val="24"/>
          <w:szCs w:val="24"/>
          <w:highlight w:val="white"/>
        </w:rPr>
        <w:t xml:space="preserve">2.3. El trámite de atención de los formularios de la Red interinstitucional de mujeres vinculadas a un proceso penal se lleva a cabo de manera digital, siendo que, a partir del 2020, se ha eliminado la impresión de todo tipo de documentos relacionados con este proceso. </w:t>
      </w:r>
    </w:p>
    <w:p>
      <w:pPr>
        <w:pStyle w:val="Normal"/>
        <w:spacing w:lineRule="auto" w:line="240" w:before="0" w:after="0"/>
        <w:rPr>
          <w:rFonts w:ascii="Arial" w:hAnsi="Arial" w:cs="Arial"/>
          <w:sz w:val="24"/>
          <w:szCs w:val="24"/>
        </w:rPr>
      </w:pPr>
      <w:r>
        <w:rPr>
          <w:rFonts w:cs="Arial" w:ascii="Arial" w:hAnsi="Arial"/>
          <w:sz w:val="24"/>
          <w:szCs w:val="24"/>
        </w:rPr>
      </w:r>
    </w:p>
    <w:p>
      <w:pPr>
        <w:pStyle w:val="Normal"/>
        <w:pBdr>
          <w:left w:val="single" w:sz="2" w:space="1" w:color="000000"/>
          <w:right w:val="single" w:sz="2" w:space="1" w:color="000000"/>
        </w:pBdr>
        <w:tabs>
          <w:tab w:val="clear" w:pos="720"/>
          <w:tab w:val="left" w:pos="9349" w:leader="none"/>
          <w:tab w:val="left" w:pos="10254" w:leader="none"/>
        </w:tabs>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Ttulo1"/>
        <w:shd w:val="clear" w:color="auto" w:fill="1F4E79" w:themeFill="accent5" w:themeFillShade="80"/>
        <w:spacing w:lineRule="auto" w:line="240"/>
        <w:jc w:val="center"/>
        <w:rPr>
          <w:color w:val="FFFFFF" w:themeColor="background1"/>
        </w:rPr>
      </w:pPr>
      <w:r>
        <w:rPr>
          <w:color w:val="FFFFFF" w:themeColor="background1"/>
          <w:sz w:val="24"/>
          <w:szCs w:val="24"/>
          <w:shd w:fill="1F4E79" w:val="clear"/>
        </w:rPr>
        <w:t>ANEXOS</w:t>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
    </w:p>
    <w:sectPr>
      <w:footerReference w:type="default" r:id="rId7"/>
      <w:footnotePr>
        <w:numFmt w:val="decimal"/>
      </w:footnotePr>
      <w:type w:val="nextPage"/>
      <w:pgSz w:w="12240" w:h="15840"/>
      <w:pgMar w:left="2095" w:right="1917" w:header="0" w:top="1417" w:footer="708" w:bottom="1417" w:gutter="0"/>
      <w:pgNumType w:start="1"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Arial">
    <w:charset w:val="00"/>
    <w:family w:val="roman"/>
    <w:pitch w:val="variable"/>
  </w:font>
  <w:font w:name="Liberation Sans">
    <w:altName w:val="Arial"/>
    <w:charset w:val="00"/>
    <w:family w:val="roman"/>
    <w:pitch w:val="variable"/>
  </w:font>
  <w:font w:name="Palatino Linotype">
    <w:charset w:val="00"/>
    <w:family w:val="roman"/>
    <w:pitch w:val="variable"/>
  </w:font>
  <w:font w:name="Courier New">
    <w:charset w:val="01"/>
    <w:family w:val="modern"/>
    <w:pitch w:val="fixed"/>
  </w:font>
  <w:font w:name="Wingdings">
    <w:charset w:val="02"/>
    <w:family w:val="auto"/>
    <w:pitch w:val="variable"/>
  </w:font>
  <w:font w:name="Arial">
    <w:charset w:val="01"/>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Bottom of Page)"/>
        <w:docPartUnique w:val="true"/>
      </w:docPartObj>
      <w:id w:val="462588199"/>
    </w:sdtPr>
    <w:sdtContent>
      <w:p>
        <w:pPr>
          <w:pStyle w:val="Piedepgina"/>
          <w:jc w:val="center"/>
          <w:rPr/>
        </w:pPr>
        <w:r>
          <w:rPr/>
        </w:r>
      </w:p>
      <w:p>
        <w:pPr>
          <w:pStyle w:val="Piedepgina"/>
          <w:rPr/>
        </w:pPr>
        <w:r>
          <w:rPr/>
        </w:r>
      </w:p>
    </w:sdtContent>
  </w:sdt>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Bottom of Page)"/>
        <w:docPartUnique w:val="true"/>
      </w:docPartObj>
      <w:id w:val="1260258784"/>
    </w:sdtPr>
    <w:sdtContent>
      <w:p>
        <w:pPr>
          <w:pStyle w:val="Piedepgina"/>
          <w:jc w:val="right"/>
          <w:rPr/>
        </w:pPr>
        <w:r>
          <w:rPr/>
          <w:fldChar w:fldCharType="begin"/>
        </w:r>
        <w:r>
          <w:rPr/>
          <w:instrText> PAGE </w:instrText>
        </w:r>
        <w:r>
          <w:rPr/>
          <w:fldChar w:fldCharType="separate"/>
        </w:r>
        <w:r>
          <w:rPr/>
          <w:t>vii</w:t>
        </w:r>
        <w:r>
          <w:rPr/>
          <w:fldChar w:fldCharType="end"/>
        </w:r>
      </w:p>
      <w:p>
        <w:pPr>
          <w:pStyle w:val="Piedepgina"/>
          <w:rPr/>
        </w:pPr>
        <w:r>
          <w:rPr/>
        </w:r>
      </w:p>
    </w:sdtContent>
  </w:sdt>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Bottom of Page)"/>
        <w:docPartUnique w:val="true"/>
      </w:docPartObj>
      <w:id w:val="1898715492"/>
    </w:sdtPr>
    <w:sdtContent>
      <w:p>
        <w:pPr>
          <w:pStyle w:val="Piedepgina"/>
          <w:jc w:val="right"/>
          <w:rPr/>
        </w:pPr>
        <w:r>
          <w:rPr/>
          <w:fldChar w:fldCharType="begin"/>
        </w:r>
        <w:r>
          <w:rPr/>
          <w:instrText> PAGE </w:instrText>
        </w:r>
        <w:r>
          <w:rPr/>
          <w:fldChar w:fldCharType="separate"/>
        </w:r>
        <w:r>
          <w:rPr/>
          <w:t>46</w:t>
        </w:r>
        <w:r>
          <w:rPr/>
          <w:fldChar w:fldCharType="end"/>
        </w:r>
      </w:p>
      <w:p>
        <w:pPr>
          <w:pStyle w:val="Piedepgina"/>
          <w:rPr/>
        </w:pPr>
        <w:r>
          <w:rPr/>
        </w:r>
      </w:p>
    </w:sdtContent>
  </w:sdt>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footnote w:id="0" w:type="separator">
    <w:p>
      <w:r>
        <w:separator/>
      </w:r>
    </w:p>
  </w:footnote>
  <w:footnote w:id="1" w:type="continuationSeparator">
    <w:p>
      <w:r>
        <w:continuationSeparator/>
      </w:r>
    </w:p>
  </w:footnote>
  <w:footnote w:id="2">
    <w:p>
      <w:pPr>
        <w:pStyle w:val="Notaalpie"/>
        <w:rPr/>
      </w:pPr>
      <w:r>
        <w:rPr>
          <w:rStyle w:val="Caracteresdenotaalpie"/>
        </w:rPr>
        <w:footnoteRef/>
      </w:r>
      <w:r>
        <w:rPr/>
        <w:tab/>
        <w:t xml:space="preserve"> </w:t>
      </w:r>
      <w:r>
        <w:rPr/>
        <w:t>La resma de papel cuenta con 1000 hojas.</w:t>
      </w:r>
    </w:p>
    <w:p>
      <w:pPr>
        <w:pStyle w:val="Notaalpie"/>
        <w:suppressLineNumbers/>
        <w:spacing w:before="0" w:after="160"/>
        <w:ind w:left="339" w:hanging="339"/>
        <w:rPr/>
      </w:pPr>
      <w:r>
        <w:rPr/>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2">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lvl w:ilvl="0">
      <w:start w:val="1"/>
      <w:numFmt w:val="bullet"/>
      <w:lvlText w:val="-"/>
      <w:lvlJc w:val="left"/>
      <w:pPr>
        <w:ind w:left="720" w:hanging="360"/>
      </w:pPr>
      <w:rPr>
        <w:rFonts w:ascii="Arial" w:hAnsi="Arial" w:cs="Arial" w:hint="default"/>
        <w:rFonts w:cs="Aria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6">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150"/>
  <w:defaultTabStop w:val="720"/>
  <w:footnotePr>
    <w:numFmt w:val="decimal"/>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umentProtection w:edit="forms" w:enforcement="1" w:cryptProviderType="rsaAES" w:cryptAlgorithmClass="hash" w:cryptAlgorithmType="typeAny" w:cryptAlgorithmSid="" w:cryptSpinCount="0" w:hash="" w:salt=""/>
  <w:hyphenationZone w:val="425"/>
  <w:themeFontLang w:val="es-C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es-CR" w:eastAsia="en-US" w:bidi="ar-SA"/>
      </w:rPr>
    </w:rPrDefault>
    <w:pPrDefault>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0229f5"/>
    <w:pPr>
      <w:widowControl/>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es-CR" w:eastAsia="en-US" w:bidi="ar-SA"/>
    </w:rPr>
  </w:style>
  <w:style w:type="paragraph" w:styleId="Ttulo1">
    <w:name w:val="Heading 1"/>
    <w:basedOn w:val="Normal"/>
    <w:next w:val="Normal"/>
    <w:link w:val="Ttulo1Car"/>
    <w:uiPriority w:val="9"/>
    <w:qFormat/>
    <w:rsid w:val="003d5152"/>
    <w:pPr>
      <w:keepNext w:val="true"/>
      <w:keepLines/>
      <w:spacing w:before="0" w:after="0"/>
      <w:outlineLvl w:val="0"/>
    </w:pPr>
    <w:rPr>
      <w:rFonts w:ascii="Arial" w:hAnsi="Arial" w:eastAsia="" w:cs="" w:cstheme="majorBidi" w:eastAsiaTheme="majorEastAsia"/>
      <w:b/>
      <w:sz w:val="28"/>
      <w:szCs w:val="32"/>
    </w:rPr>
  </w:style>
  <w:style w:type="character" w:styleId="DefaultParagraphFont" w:default="1">
    <w:name w:val="Default Paragraph Font"/>
    <w:uiPriority w:val="1"/>
    <w:semiHidden/>
    <w:unhideWhenUsed/>
    <w:qFormat/>
    <w:rPr/>
  </w:style>
  <w:style w:type="character" w:styleId="EnlacedeInternet" w:customStyle="1">
    <w:name w:val="Enlace de Internet"/>
    <w:basedOn w:val="DefaultParagraphFont"/>
    <w:uiPriority w:val="99"/>
    <w:unhideWhenUsed/>
    <w:rsid w:val="001f2cc2"/>
    <w:rPr>
      <w:color w:val="0563C1" w:themeColor="hyperlink"/>
      <w:u w:val="single"/>
    </w:rPr>
  </w:style>
  <w:style w:type="character" w:styleId="Mencinsinresolver1" w:customStyle="1">
    <w:name w:val="Mención sin resolver1"/>
    <w:basedOn w:val="DefaultParagraphFont"/>
    <w:uiPriority w:val="99"/>
    <w:semiHidden/>
    <w:unhideWhenUsed/>
    <w:qFormat/>
    <w:rsid w:val="001f2cc2"/>
    <w:rPr>
      <w:color w:val="605E5C"/>
      <w:shd w:fill="E1DFDD" w:val="clear"/>
    </w:rPr>
  </w:style>
  <w:style w:type="character" w:styleId="Ttulo1Car" w:customStyle="1">
    <w:name w:val="Título 1 Car"/>
    <w:basedOn w:val="DefaultParagraphFont"/>
    <w:link w:val="Ttulo1"/>
    <w:uiPriority w:val="9"/>
    <w:qFormat/>
    <w:rsid w:val="003d5152"/>
    <w:rPr>
      <w:rFonts w:ascii="Arial" w:hAnsi="Arial" w:eastAsia="" w:cs="" w:cstheme="majorBidi" w:eastAsiaTheme="majorEastAsia"/>
      <w:b/>
      <w:sz w:val="28"/>
      <w:szCs w:val="32"/>
    </w:rPr>
  </w:style>
  <w:style w:type="character" w:styleId="EncabezadoCar" w:customStyle="1">
    <w:name w:val="Encabezado Car"/>
    <w:basedOn w:val="DefaultParagraphFont"/>
    <w:link w:val="Encabezado"/>
    <w:uiPriority w:val="99"/>
    <w:qFormat/>
    <w:rsid w:val="003d5152"/>
    <w:rPr/>
  </w:style>
  <w:style w:type="character" w:styleId="PiedepginaCar" w:customStyle="1">
    <w:name w:val="Pie de página Car"/>
    <w:basedOn w:val="DefaultParagraphFont"/>
    <w:link w:val="Piedepgina"/>
    <w:uiPriority w:val="99"/>
    <w:qFormat/>
    <w:rsid w:val="003d5152"/>
    <w:rPr/>
  </w:style>
  <w:style w:type="character" w:styleId="Caracteresdenotaalpie" w:customStyle="1">
    <w:name w:val="Caracteres de nota al pie"/>
    <w:qFormat/>
    <w:rPr/>
  </w:style>
  <w:style w:type="character" w:styleId="Ancladenotaalpie" w:customStyle="1">
    <w:name w:val="Ancla de nota al pie"/>
    <w:rPr>
      <w:vertAlign w:val="superscript"/>
    </w:rPr>
  </w:style>
  <w:style w:type="character" w:styleId="Ancladenotafinal" w:customStyle="1">
    <w:name w:val="Ancla de nota final"/>
    <w:rPr>
      <w:vertAlign w:val="superscript"/>
    </w:rPr>
  </w:style>
  <w:style w:type="character" w:styleId="Caracteresdenotafinal" w:customStyle="1">
    <w:name w:val="Caracteres de nota final"/>
    <w:qFormat/>
    <w:rPr/>
  </w:style>
  <w:style w:type="character" w:styleId="Smbolosdenumeracin" w:customStyle="1">
    <w:name w:val="Símbolos de numeración"/>
    <w:qFormat/>
    <w:rPr/>
  </w:style>
  <w:style w:type="paragraph" w:styleId="Ttulo">
    <w:name w:val="Título"/>
    <w:basedOn w:val="Normal"/>
    <w:next w:val="Cuerpodetexto"/>
    <w:qFormat/>
    <w:pPr>
      <w:keepNext w:val="true"/>
      <w:spacing w:before="240" w:after="120"/>
    </w:pPr>
    <w:rPr>
      <w:rFonts w:ascii="Liberation Sans" w:hAnsi="Liberation Sans" w:eastAsia="Microsoft YaHei" w:cs="Lucida Sans"/>
      <w:sz w:val="28"/>
      <w:szCs w:val="28"/>
    </w:rPr>
  </w:style>
  <w:style w:type="paragraph" w:styleId="Cuerpodetexto">
    <w:name w:val="Body Text"/>
    <w:basedOn w:val="Normal"/>
    <w:pPr>
      <w:spacing w:lineRule="auto" w:line="276" w:before="0" w:after="140"/>
    </w:pPr>
    <w:rPr/>
  </w:style>
  <w:style w:type="paragraph" w:styleId="Lista">
    <w:name w:val="List"/>
    <w:basedOn w:val="Cuerpodetexto"/>
    <w:pPr/>
    <w:rPr>
      <w:rFonts w:cs="Lucida Sans"/>
    </w:rPr>
  </w:style>
  <w:style w:type="paragraph" w:styleId="Leyenda">
    <w:name w:val="Caption"/>
    <w:basedOn w:val="Normal"/>
    <w:qFormat/>
    <w:pPr>
      <w:suppressLineNumbers/>
      <w:spacing w:before="120" w:after="120"/>
    </w:pPr>
    <w:rPr>
      <w:rFonts w:cs="Lucida Sans"/>
      <w:i/>
      <w:iCs/>
      <w:sz w:val="24"/>
      <w:szCs w:val="24"/>
    </w:rPr>
  </w:style>
  <w:style w:type="paragraph" w:styleId="Ndice" w:customStyle="1">
    <w:name w:val="Índice"/>
    <w:basedOn w:val="Normal"/>
    <w:qFormat/>
    <w:pPr>
      <w:suppressLineNumbers/>
    </w:pPr>
    <w:rPr>
      <w:rFonts w:cs="Lucida Sans"/>
    </w:rPr>
  </w:style>
  <w:style w:type="paragraph" w:styleId="Titular">
    <w:name w:val="Title"/>
    <w:basedOn w:val="Normal"/>
    <w:next w:val="Cuerpodetexto"/>
    <w:qFormat/>
    <w:pPr>
      <w:keepNext w:val="true"/>
      <w:spacing w:before="240" w:after="120"/>
    </w:pPr>
    <w:rPr>
      <w:rFonts w:ascii="Liberation Sans" w:hAnsi="Liberation Sans" w:eastAsia="Microsoft YaHei" w:cs="Lucida Sans"/>
      <w:sz w:val="28"/>
      <w:szCs w:val="28"/>
    </w:rPr>
  </w:style>
  <w:style w:type="paragraph" w:styleId="Caption">
    <w:name w:val="caption"/>
    <w:basedOn w:val="Normal"/>
    <w:qFormat/>
    <w:pPr>
      <w:suppressLineNumbers/>
      <w:spacing w:before="120" w:after="120"/>
    </w:pPr>
    <w:rPr>
      <w:rFonts w:cs="Lucida Sans"/>
      <w:i/>
      <w:iCs/>
      <w:sz w:val="24"/>
      <w:szCs w:val="24"/>
    </w:rPr>
  </w:style>
  <w:style w:type="paragraph" w:styleId="Cabeceraypie" w:customStyle="1">
    <w:name w:val="Cabecera y pie"/>
    <w:basedOn w:val="Normal"/>
    <w:qFormat/>
    <w:pPr/>
    <w:rPr/>
  </w:style>
  <w:style w:type="paragraph" w:styleId="Cabecera">
    <w:name w:val="Header"/>
    <w:basedOn w:val="Normal"/>
    <w:link w:val="EncabezadoCar"/>
    <w:uiPriority w:val="99"/>
    <w:unhideWhenUsed/>
    <w:rsid w:val="003d5152"/>
    <w:pPr>
      <w:tabs>
        <w:tab w:val="clear" w:pos="720"/>
        <w:tab w:val="center" w:pos="4419" w:leader="none"/>
        <w:tab w:val="right" w:pos="8838" w:leader="none"/>
      </w:tabs>
      <w:spacing w:lineRule="auto" w:line="240" w:before="0" w:after="0"/>
    </w:pPr>
    <w:rPr/>
  </w:style>
  <w:style w:type="paragraph" w:styleId="Piedepgina">
    <w:name w:val="Footer"/>
    <w:basedOn w:val="Normal"/>
    <w:link w:val="PiedepginaCar"/>
    <w:uiPriority w:val="99"/>
    <w:unhideWhenUsed/>
    <w:rsid w:val="003d5152"/>
    <w:pPr>
      <w:tabs>
        <w:tab w:val="clear" w:pos="720"/>
        <w:tab w:val="center" w:pos="4419" w:leader="none"/>
        <w:tab w:val="right" w:pos="8838" w:leader="none"/>
      </w:tabs>
      <w:spacing w:lineRule="auto" w:line="240" w:before="0" w:after="0"/>
    </w:pPr>
    <w:rPr/>
  </w:style>
  <w:style w:type="paragraph" w:styleId="ListParagraph">
    <w:name w:val="List Paragraph"/>
    <w:basedOn w:val="Normal"/>
    <w:qFormat/>
    <w:pPr>
      <w:widowControl w:val="false"/>
      <w:spacing w:lineRule="auto" w:line="240" w:before="0" w:after="0"/>
      <w:ind w:left="708" w:hanging="0"/>
      <w:jc w:val="both"/>
    </w:pPr>
    <w:rPr>
      <w:rFonts w:ascii="Calibri" w:hAnsi="Calibri" w:eastAsia="Times New Roman" w:cs="Calibri"/>
      <w:lang w:val="es-ES" w:eastAsia="es-ES"/>
    </w:rPr>
  </w:style>
  <w:style w:type="paragraph" w:styleId="Notaalpie">
    <w:name w:val="Footnote Text"/>
    <w:basedOn w:val="Normal"/>
    <w:pPr>
      <w:suppressLineNumbers/>
      <w:ind w:left="339" w:hanging="339"/>
    </w:pPr>
    <w:rPr>
      <w:sz w:val="20"/>
      <w:szCs w:val="20"/>
    </w:rPr>
  </w:style>
  <w:style w:type="paragraph" w:styleId="TableParagraph" w:customStyle="1">
    <w:name w:val="Table Paragraph"/>
    <w:basedOn w:val="Normal"/>
    <w:qFormat/>
    <w:pPr>
      <w:spacing w:before="3" w:after="0"/>
      <w:jc w:val="center"/>
    </w:pPr>
    <w:rPr>
      <w:rFonts w:ascii="Arial" w:hAnsi="Arial" w:eastAsia="Arial" w:cs="Arial"/>
      <w:lang w:val="es-ES"/>
    </w:rPr>
  </w:style>
  <w:style w:type="paragraph" w:styleId="Contenidodelatabla" w:customStyle="1">
    <w:name w:val="Contenido de la tabla"/>
    <w:basedOn w:val="Normal"/>
    <w:qFormat/>
    <w:pPr>
      <w:suppressLineNumbers/>
    </w:pPr>
    <w:rPr/>
  </w:style>
  <w:style w:type="paragraph" w:styleId="Ttulodelatabla" w:customStyle="1">
    <w:name w:val="Título de la tabla"/>
    <w:basedOn w:val="Contenidodelatabla"/>
    <w:qFormat/>
    <w:pPr>
      <w:jc w:val="center"/>
    </w:pPr>
    <w:rPr>
      <w:b/>
      <w:bCs/>
    </w:rPr>
  </w:style>
  <w:style w:type="paragraph" w:styleId="Sinespaciado1">
    <w:name w:val="Sin espaciado1"/>
    <w:qFormat/>
    <w:pPr>
      <w:widowControl/>
      <w:bidi w:val="0"/>
      <w:spacing w:before="0" w:after="0"/>
      <w:jc w:val="left"/>
    </w:pPr>
    <w:rPr>
      <w:rFonts w:ascii="Calibri" w:hAnsi="Calibri" w:eastAsia="Calibri" w:cs="" w:asciiTheme="minorHAnsi" w:cstheme="minorBidi" w:eastAsiaTheme="minorHAnsi" w:hAnsiTheme="minorHAnsi"/>
      <w:color w:val="auto"/>
      <w:kern w:val="0"/>
      <w:sz w:val="22"/>
      <w:szCs w:val="22"/>
      <w:lang w:eastAsia="en-US" w:val="es-CR" w:bidi="ar-SA"/>
    </w:rPr>
  </w:style>
  <w:style w:type="numbering" w:styleId="NoList" w:default="1">
    <w:name w:val="No List"/>
    <w:uiPriority w:val="99"/>
    <w:semiHidden/>
    <w:unhideWhenUsed/>
    <w:qFormat/>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table" w:styleId="Tablaconcuadrcula">
    <w:name w:val="Table Grid"/>
    <w:basedOn w:val="Tablanormal"/>
    <w:uiPriority w:val="39"/>
    <w:rsid w:val="00e23b78"/>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1clara-nfasis51">
    <w:name w:val="Tabla con cuadrícula 1 clara - Énfasis 51"/>
    <w:basedOn w:val="Tablanormal"/>
    <w:uiPriority w:val="46"/>
    <w:rsid w:val="00e23b78"/>
    <w:tblPr>
      <w:tblStyleRowBandSize w:val="1"/>
      <w:tblStyleColBandSize w:val="1"/>
      <w:tblBorders>
        <w:top w:val="single" w:color="BDD6EE" w:themeColor="accent5" w:themeTint="66" w:sz="4" w:space="0"/>
        <w:left w:val="single" w:color="BDD6EE" w:themeColor="accent5" w:themeTint="66" w:sz="4" w:space="0"/>
        <w:bottom w:val="single" w:color="BDD6EE" w:themeColor="accent5" w:themeTint="66" w:sz="4" w:space="0"/>
        <w:right w:val="single" w:color="BDD6EE" w:themeColor="accent5" w:themeTint="66" w:sz="4" w:space="0"/>
        <w:insideH w:val="single" w:color="BDD6EE" w:themeColor="accent5" w:themeTint="66" w:sz="4" w:space="0"/>
        <w:insideV w:val="single" w:color="BDD6EE" w:themeColor="accent5" w:themeTint="66" w:sz="4" w:space="0"/>
      </w:tblBorders>
    </w:tblPr>
    <w:tblStylePr w:type="firstRow">
      <w:rPr>
        <w:b/>
        <w:bCs/>
      </w:rPr>
      <w:tblPr/>
      <w:tcPr>
        <w:tcBorders>
          <w:bottom w:val="single" w:color="5B9BD5" w:themeColor="accent5" w:sz="12" w:space="0"/>
        </w:tcBorders>
      </w:tcPr>
    </w:tblStylePr>
    <w:tblStylePr w:type="lastRow">
      <w:rPr>
        <w:b/>
        <w:bCs/>
      </w:rPr>
      <w:tblPr/>
      <w:tcPr>
        <w:tcBorders>
          <w:top w:val="double" w:color="5B9BD5" w:themeColor="accent5" w:sz="2" w:space="0"/>
        </w:tcBorders>
      </w:tcPr>
    </w:tblStylePr>
    <w:tblStylePr w:type="firstCol">
      <w:rPr>
        <w:b/>
        <w:bCs/>
      </w:rPr>
      <w:tblPr/>
    </w:tblStylePr>
    <w:tblStylePr w:type="lastCol">
      <w:rPr>
        <w:b/>
        <w:bCs/>
      </w:rPr>
      <w:tblPr/>
    </w:tblStylePr>
  </w:style>
  <w:style w:type="table" w:customStyle="1" w:styleId="Tablaconcuadrcula1clara-nfasis11">
    <w:name w:val="Tabla con cuadrícula 1 clara - Énfasis 11"/>
    <w:basedOn w:val="Tablanormal"/>
    <w:uiPriority w:val="46"/>
    <w:rsid w:val="008d5fa2"/>
    <w:tblPr>
      <w:tblStyleRowBandSize w:val="1"/>
      <w:tblStyleColBandSize w:val="1"/>
      <w:tblBorders>
        <w:top w:val="single" w:color="B4C6E7" w:themeColor="accent1" w:themeTint="66" w:sz="4" w:space="0"/>
        <w:left w:val="single" w:color="B4C6E7" w:themeColor="accent1" w:themeTint="66" w:sz="4" w:space="0"/>
        <w:bottom w:val="single" w:color="B4C6E7" w:themeColor="accent1" w:themeTint="66" w:sz="4" w:space="0"/>
        <w:right w:val="single" w:color="B4C6E7" w:themeColor="accent1" w:themeTint="66" w:sz="4" w:space="0"/>
        <w:insideH w:val="single" w:color="B4C6E7" w:themeColor="accent1" w:themeTint="66" w:sz="4" w:space="0"/>
        <w:insideV w:val="single" w:color="B4C6E7" w:themeColor="accent1" w:themeTint="66" w:sz="4" w:space="0"/>
      </w:tblBorders>
    </w:tblPr>
    <w:tblStylePr w:type="firstRow">
      <w:rPr>
        <w:b/>
        <w:bCs/>
      </w:rPr>
      <w:tblPr/>
      <w:tcPr>
        <w:tcBorders>
          <w:bottom w:val="single" w:color="4472C4" w:themeColor="accent1" w:sz="12" w:space="0"/>
        </w:tcBorders>
      </w:tcPr>
    </w:tblStylePr>
    <w:tblStylePr w:type="lastRow">
      <w:rPr>
        <w:b/>
        <w:bCs/>
      </w:rPr>
      <w:tblPr/>
      <w:tcPr>
        <w:tcBorders>
          <w:top w:val="double" w:color="4472C4" w:themeColor="accent1" w:sz="2" w:space="0"/>
        </w:tcBorders>
      </w:tcPr>
    </w:tblStylePr>
    <w:tblStylePr w:type="firstCol">
      <w:rPr>
        <w:b/>
        <w:bCs/>
      </w:rPr>
      <w:tblPr/>
    </w:tblStylePr>
    <w:tblStylePr w:type="lastCol">
      <w:rPr>
        <w:b/>
        <w:bCs/>
      </w:rPr>
      <w:tblPr/>
    </w:tblStyle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mailto:despacho_pre@Poder-Judicial.go.cr" TargetMode="Externa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chart" Target="charts/chart1.xml"/><Relationship Id="rId7" Type="http://schemas.openxmlformats.org/officeDocument/2006/relationships/footer" Target="footer3.xml"/><Relationship Id="rId8" Type="http://schemas.openxmlformats.org/officeDocument/2006/relationships/footnotes" Target="footnotes.xml"/><Relationship Id="rId9" Type="http://schemas.openxmlformats.org/officeDocument/2006/relationships/numbering" Target="numbering.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Relationship Id="rId13" Type="http://schemas.openxmlformats.org/officeDocument/2006/relationships/customXml" Target="../customXml/item1.xml"/>
</Relationships>
</file>

<file path=word/charts/chart1.xml><?xml version="1.0" encoding="utf-8"?>
<c:chartSpace xmlns:c="http://schemas.openxmlformats.org/drawingml/2006/chart" xmlns:a="http://schemas.openxmlformats.org/drawingml/2006/main" xmlns:r="http://schemas.openxmlformats.org/officeDocument/2006/relationships">
  <c:lang val="en-US"/>
  <c:roundedCorners val="0"/>
  <c:chart>
    <c:title>
      <c:tx>
        <c:rich>
          <a:bodyPr rot="0"/>
          <a:lstStyle/>
          <a:p>
            <a:pPr>
              <a:defRPr b="0" lang="es-CR" sz="1400" spc="-1" strike="noStrike">
                <a:solidFill>
                  <a:srgbClr val="595959"/>
                </a:solidFill>
                <a:latin typeface="Calibri"/>
              </a:defRPr>
            </a:pPr>
            <a:r>
              <a:rPr b="0" lang="es-CR" sz="1400" spc="-1" strike="noStrike">
                <a:solidFill>
                  <a:srgbClr val="595959"/>
                </a:solidFill>
                <a:latin typeface="Calibri"/>
              </a:rPr>
              <a:t>TÓNER</a:t>
            </a:r>
          </a:p>
        </c:rich>
      </c:tx>
      <c:overlay val="0"/>
      <c:spPr>
        <a:noFill/>
        <a:ln>
          <a:noFill/>
        </a:ln>
      </c:spPr>
    </c:title>
    <c:autoTitleDeleted val="0"/>
    <c:plotArea>
      <c:lineChart>
        <c:grouping val="standard"/>
        <c:varyColors val="0"/>
        <c:ser>
          <c:idx val="0"/>
          <c:order val="0"/>
          <c:tx>
            <c:strRef>
              <c:f>label 0</c:f>
              <c:strCache>
                <c:ptCount val="1"/>
                <c:pt idx="0">
                  <c:v>TÓNER</c:v>
                </c:pt>
              </c:strCache>
            </c:strRef>
          </c:tx>
          <c:spPr>
            <a:solidFill>
              <a:srgbClr val="4f81bd"/>
            </a:solidFill>
            <a:ln w="28440">
              <a:solidFill>
                <a:srgbClr val="4f81bd"/>
              </a:solidFill>
              <a:round/>
            </a:ln>
          </c:spPr>
          <c:marker>
            <c:symbol val="none"/>
          </c:marker>
          <c:dLbls>
            <c:txPr>
              <a:bodyPr/>
              <a:lstStyle/>
              <a:p>
                <a:pPr>
                  <a:defRPr b="0" sz="1000" spc="-1" strike="noStrike">
                    <a:solidFill>
                      <a:srgbClr val="000000"/>
                    </a:solidFill>
                    <a:latin typeface="Calibri"/>
                  </a:defRPr>
                </a:pPr>
              </a:p>
            </c:txPr>
            <c:dLblPos val="r"/>
            <c:showLegendKey val="0"/>
            <c:showVal val="0"/>
            <c:showCatName val="0"/>
            <c:showSerName val="0"/>
            <c:showPercent val="0"/>
            <c:separator>; </c:separator>
            <c:showLeaderLines val="0"/>
          </c:dLbls>
          <c:cat>
            <c:strRef>
              <c:f>categories</c:f>
              <c:strCache>
                <c:ptCount val="7"/>
                <c:pt idx="0">
                  <c:v>I SEMESTRE 2017</c:v>
                </c:pt>
                <c:pt idx="1">
                  <c:v>II SEMESTRE 2017</c:v>
                </c:pt>
                <c:pt idx="2">
                  <c:v>I SEMESTRE 2018</c:v>
                </c:pt>
                <c:pt idx="3">
                  <c:v>II SEMESTRE 2018</c:v>
                </c:pt>
                <c:pt idx="4">
                  <c:v>I SEMESTRE 2019</c:v>
                </c:pt>
                <c:pt idx="5">
                  <c:v>II Semestre 2019</c:v>
                </c:pt>
                <c:pt idx="6">
                  <c:v>I Semestre de 2020</c:v>
                </c:pt>
              </c:strCache>
            </c:strRef>
          </c:cat>
          <c:val>
            <c:numRef>
              <c:f>0</c:f>
              <c:numCache>
                <c:formatCode>General</c:formatCode>
                <c:ptCount val="7"/>
                <c:pt idx="0">
                  <c:v>362</c:v>
                </c:pt>
                <c:pt idx="1">
                  <c:v>397.7</c:v>
                </c:pt>
                <c:pt idx="2">
                  <c:v>431</c:v>
                </c:pt>
                <c:pt idx="3">
                  <c:v>344</c:v>
                </c:pt>
                <c:pt idx="4">
                  <c:v>383</c:v>
                </c:pt>
                <c:pt idx="5">
                  <c:v>379</c:v>
                </c:pt>
                <c:pt idx="6">
                  <c:v>399</c:v>
                </c:pt>
              </c:numCache>
            </c:numRef>
          </c:val>
          <c:smooth val="0"/>
        </c:ser>
        <c:hiLowLines>
          <c:spPr>
            <a:ln>
              <a:noFill/>
            </a:ln>
          </c:spPr>
        </c:hiLowLines>
        <c:marker val="0"/>
        <c:axId val="83035801"/>
        <c:axId val="86244710"/>
      </c:lineChart>
      <c:catAx>
        <c:axId val="83035801"/>
        <c:scaling>
          <c:orientation val="minMax"/>
        </c:scaling>
        <c:delete val="0"/>
        <c:axPos val="b"/>
        <c:numFmt formatCode="[$-140A]dd/mm/yyyy" sourceLinked="1"/>
        <c:majorTickMark val="none"/>
        <c:minorTickMark val="none"/>
        <c:tickLblPos val="nextTo"/>
        <c:spPr>
          <a:ln w="9360">
            <a:solidFill>
              <a:srgbClr val="d9d9d9"/>
            </a:solidFill>
            <a:round/>
          </a:ln>
        </c:spPr>
        <c:txPr>
          <a:bodyPr/>
          <a:lstStyle/>
          <a:p>
            <a:pPr>
              <a:defRPr b="0" sz="900" spc="-1" strike="noStrike">
                <a:solidFill>
                  <a:srgbClr val="595959"/>
                </a:solidFill>
                <a:latin typeface="Calibri"/>
              </a:defRPr>
            </a:pPr>
          </a:p>
        </c:txPr>
        <c:crossAx val="86244710"/>
        <c:crosses val="autoZero"/>
        <c:auto val="1"/>
        <c:lblAlgn val="ctr"/>
        <c:lblOffset val="100"/>
        <c:noMultiLvlLbl val="0"/>
      </c:catAx>
      <c:valAx>
        <c:axId val="86244710"/>
        <c:scaling>
          <c:orientation val="minMax"/>
        </c:scaling>
        <c:delete val="0"/>
        <c:axPos val="l"/>
        <c:majorGridlines>
          <c:spPr>
            <a:ln w="9360">
              <a:solidFill>
                <a:srgbClr val="d9d9d9"/>
              </a:solidFill>
              <a:round/>
            </a:ln>
          </c:spPr>
        </c:majorGridlines>
        <c:numFmt formatCode="General" sourceLinked="0"/>
        <c:majorTickMark val="none"/>
        <c:minorTickMark val="none"/>
        <c:tickLblPos val="nextTo"/>
        <c:spPr>
          <a:ln w="9360">
            <a:noFill/>
          </a:ln>
        </c:spPr>
        <c:txPr>
          <a:bodyPr/>
          <a:lstStyle/>
          <a:p>
            <a:pPr>
              <a:defRPr b="0" sz="900" spc="-1" strike="noStrike">
                <a:solidFill>
                  <a:srgbClr val="595959"/>
                </a:solidFill>
                <a:latin typeface="Calibri"/>
              </a:defRPr>
            </a:pPr>
          </a:p>
        </c:txPr>
        <c:crossAx val="83035801"/>
        <c:crosses val="autoZero"/>
        <c:crossBetween val="midCat"/>
      </c:valAx>
      <c:dTable>
        <c:showHorzBorder val="1"/>
        <c:showVertBorder val="1"/>
        <c:showOutline val="1"/>
      </c:dTable>
      <c:spPr>
        <a:noFill/>
        <a:ln>
          <a:noFill/>
        </a:ln>
      </c:spPr>
    </c:plotArea>
    <c:plotVisOnly val="1"/>
    <c:dispBlanksAs val="gap"/>
  </c:chart>
  <c:spPr>
    <a:solidFill>
      <a:srgbClr val="ffffff"/>
    </a:solidFill>
    <a:ln w="9360">
      <a:solidFill>
        <a:srgbClr val="d9d9d9"/>
      </a:solidFill>
      <a:round/>
    </a:ln>
  </c:spPr>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C9E758-600B-49C9-A6C1-C2E305A624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Application>LibreOffice/6.4.0.3$Windows_X86_64 LibreOffice_project/b0a288ab3d2d4774cb44b62f04d5d28733ac6df8</Application>
  <Pages>58</Pages>
  <Words>11197</Words>
  <Characters>59132</Characters>
  <CharactersWithSpaces>69973</CharactersWithSpaces>
  <Paragraphs>1026</Paragraphs>
  <Company>Microsoft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2020-11-13T22:53:00Z</dcterms:created>
  <dc:creator>Jorge David Morales Ramírez</dc:creator>
  <dc:description/>
  <dc:language>es-CR</dc:language>
  <cp:lastModifiedBy/>
  <cp:lastPrinted>2019-10-15T19:30:00Z</cp:lastPrinted>
  <dcterms:modified xsi:type="dcterms:W3CDTF">2020-11-16T14:04:42Z</dcterms:modified>
  <cp:revision>11</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Microsoft</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